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6EC" w:rsidRPr="00C916EC" w:rsidRDefault="00C916EC" w:rsidP="00C916EC">
      <w:pPr>
        <w:keepNext/>
        <w:keepLines/>
        <w:spacing w:before="320" w:after="40" w:line="252" w:lineRule="auto"/>
        <w:jc w:val="center"/>
        <w:outlineLvl w:val="0"/>
        <w:rPr>
          <w:rFonts w:ascii="Arial" w:eastAsia="SimSun" w:hAnsi="Arial" w:cs="Times New Roman"/>
          <w:b/>
          <w:bCs/>
          <w:caps/>
          <w:spacing w:val="4"/>
          <w:sz w:val="28"/>
          <w:szCs w:val="28"/>
          <w:lang w:val="en-US" w:eastAsia="en-GB"/>
        </w:rPr>
      </w:pPr>
      <w:bookmarkStart w:id="0" w:name="_Toc428258314"/>
      <w:r w:rsidRPr="00C916EC">
        <w:rPr>
          <w:rFonts w:ascii="Arial" w:eastAsia="SimSun" w:hAnsi="Arial" w:cs="Times New Roman"/>
          <w:b/>
          <w:bCs/>
          <w:caps/>
          <w:spacing w:val="4"/>
          <w:sz w:val="28"/>
          <w:szCs w:val="28"/>
          <w:lang w:val="en-US" w:eastAsia="en-GB"/>
        </w:rPr>
        <w:t>A GEOLOGICAL FRAMEWORK FOR THE NORTHERN MOLONG VOLCANIC BELT, EASTERN LACHLAN OROGEN: IMPLICATIONS FOR REGIONAL CORRELATIONS AND ALKALIC PORPHYRY GOLD-COPPER METALLOGENESIS</w:t>
      </w:r>
      <w:bookmarkEnd w:id="0"/>
    </w:p>
    <w:p w:rsidR="00C916EC" w:rsidRPr="00C916EC" w:rsidRDefault="00C916EC" w:rsidP="00C916EC">
      <w:pPr>
        <w:spacing w:after="160" w:line="252" w:lineRule="auto"/>
        <w:jc w:val="both"/>
        <w:rPr>
          <w:rFonts w:ascii="Arial" w:eastAsia="Times New Roman" w:hAnsi="Arial" w:cs="Times New Roman"/>
          <w:b/>
          <w:bCs/>
          <w:sz w:val="20"/>
          <w:szCs w:val="20"/>
          <w:lang w:val="en-GB" w:eastAsia="en-GB"/>
        </w:rPr>
      </w:pPr>
    </w:p>
    <w:p w:rsidR="00C916EC" w:rsidRPr="00C916EC" w:rsidRDefault="00C916EC" w:rsidP="00C916EC">
      <w:pPr>
        <w:spacing w:after="160" w:line="252" w:lineRule="auto"/>
        <w:rPr>
          <w:rFonts w:ascii="Arial" w:eastAsia="Times New Roman" w:hAnsi="Arial" w:cs="Times New Roman"/>
          <w:sz w:val="20"/>
          <w:lang w:val="en-GB" w:eastAsia="en-GB"/>
        </w:rPr>
      </w:pPr>
      <w:bookmarkStart w:id="1" w:name="_Toc428258315"/>
      <w:r w:rsidRPr="00C916EC">
        <w:rPr>
          <w:rFonts w:ascii="Arial" w:eastAsia="Calibri" w:hAnsi="Arial" w:cs="Arial"/>
          <w:b/>
          <w:sz w:val="20"/>
          <w:szCs w:val="24"/>
        </w:rPr>
        <w:t xml:space="preserve">Peter </w:t>
      </w:r>
      <w:proofErr w:type="spellStart"/>
      <w:r w:rsidRPr="00C916EC">
        <w:rPr>
          <w:rFonts w:ascii="Arial" w:eastAsia="Calibri" w:hAnsi="Arial" w:cs="Arial"/>
          <w:b/>
          <w:sz w:val="20"/>
          <w:szCs w:val="24"/>
        </w:rPr>
        <w:t>Duerden</w:t>
      </w:r>
      <w:bookmarkEnd w:id="1"/>
      <w:proofErr w:type="spellEnd"/>
      <w:r w:rsidRPr="00C916EC">
        <w:rPr>
          <w:rFonts w:ascii="Arial" w:eastAsia="Times New Roman" w:hAnsi="Arial" w:cs="Times New Roman"/>
          <w:sz w:val="20"/>
          <w:lang w:val="en-GB" w:eastAsia="en-GB"/>
        </w:rPr>
        <w:br/>
      </w:r>
      <w:r w:rsidRPr="00C916EC">
        <w:rPr>
          <w:rFonts w:ascii="Arial" w:eastAsia="Times New Roman" w:hAnsi="Arial" w:cs="Arial"/>
          <w:bCs/>
          <w:sz w:val="20"/>
          <w:szCs w:val="20"/>
          <w:lang w:val="en-GB" w:eastAsia="en-GB"/>
        </w:rPr>
        <w:t>Alkane Resources Ltd, 19 Kenna Street, Orange, NSW, 2800</w:t>
      </w:r>
    </w:p>
    <w:p w:rsidR="00C916EC" w:rsidRPr="00C916EC" w:rsidRDefault="00C916EC" w:rsidP="00C916EC">
      <w:pPr>
        <w:spacing w:after="160" w:line="252" w:lineRule="auto"/>
        <w:jc w:val="both"/>
        <w:rPr>
          <w:rFonts w:ascii="Arial" w:eastAsia="Times New Roman" w:hAnsi="Arial" w:cs="Arial"/>
          <w:bCs/>
          <w:sz w:val="20"/>
          <w:szCs w:val="20"/>
          <w:lang w:val="en-GB" w:eastAsia="en-GB"/>
        </w:rPr>
      </w:pPr>
    </w:p>
    <w:p w:rsidR="00C916EC" w:rsidRPr="00C916EC" w:rsidRDefault="00C916EC" w:rsidP="00C916EC">
      <w:pPr>
        <w:spacing w:after="160" w:line="252" w:lineRule="auto"/>
        <w:jc w:val="both"/>
        <w:rPr>
          <w:rFonts w:ascii="Arial" w:eastAsia="Times New Roman" w:hAnsi="Arial" w:cs="Arial"/>
          <w:bCs/>
          <w:sz w:val="20"/>
          <w:szCs w:val="20"/>
          <w:lang w:val="en-GB" w:eastAsia="en-GB"/>
        </w:rPr>
      </w:pPr>
      <w:r w:rsidRPr="00C916EC">
        <w:rPr>
          <w:rFonts w:ascii="Arial" w:eastAsia="Times New Roman" w:hAnsi="Arial" w:cs="Times New Roman"/>
          <w:b/>
          <w:sz w:val="20"/>
          <w:lang w:val="en-GB" w:eastAsia="en-GB"/>
        </w:rPr>
        <w:t>Key Words:</w:t>
      </w:r>
      <w:r w:rsidRPr="00C916EC">
        <w:rPr>
          <w:rFonts w:ascii="Arial" w:eastAsia="Times New Roman" w:hAnsi="Arial" w:cs="Arial"/>
          <w:bCs/>
          <w:sz w:val="20"/>
          <w:szCs w:val="20"/>
          <w:lang w:val="en-GB" w:eastAsia="en-GB"/>
        </w:rPr>
        <w:t xml:space="preserve"> Macquarie Arc, </w:t>
      </w:r>
      <w:proofErr w:type="spellStart"/>
      <w:r w:rsidRPr="00C916EC">
        <w:rPr>
          <w:rFonts w:ascii="Arial" w:eastAsia="Times New Roman" w:hAnsi="Arial" w:cs="Arial"/>
          <w:bCs/>
          <w:sz w:val="20"/>
          <w:szCs w:val="20"/>
          <w:lang w:val="en-GB" w:eastAsia="en-GB"/>
        </w:rPr>
        <w:t>Molong</w:t>
      </w:r>
      <w:proofErr w:type="spellEnd"/>
      <w:r w:rsidRPr="00C916EC">
        <w:rPr>
          <w:rFonts w:ascii="Arial" w:eastAsia="Times New Roman" w:hAnsi="Arial" w:cs="Arial"/>
          <w:bCs/>
          <w:sz w:val="20"/>
          <w:szCs w:val="20"/>
          <w:lang w:val="en-GB" w:eastAsia="en-GB"/>
        </w:rPr>
        <w:t xml:space="preserve"> Volcanic Belt, Kaiser Project, </w:t>
      </w:r>
      <w:proofErr w:type="spellStart"/>
      <w:r w:rsidRPr="00C916EC">
        <w:rPr>
          <w:rFonts w:ascii="Arial" w:eastAsia="Times New Roman" w:hAnsi="Arial" w:cs="Arial"/>
          <w:bCs/>
          <w:sz w:val="20"/>
          <w:szCs w:val="20"/>
          <w:lang w:val="en-GB" w:eastAsia="en-GB"/>
        </w:rPr>
        <w:t>Bodangora</w:t>
      </w:r>
      <w:proofErr w:type="spellEnd"/>
      <w:r w:rsidRPr="00C916EC">
        <w:rPr>
          <w:rFonts w:ascii="Arial" w:eastAsia="Times New Roman" w:hAnsi="Arial" w:cs="Arial"/>
          <w:bCs/>
          <w:sz w:val="20"/>
          <w:szCs w:val="20"/>
          <w:lang w:val="en-GB" w:eastAsia="en-GB"/>
        </w:rPr>
        <w:t xml:space="preserve"> Formation, Kaiser </w:t>
      </w:r>
      <w:proofErr w:type="spellStart"/>
      <w:r w:rsidRPr="00C916EC">
        <w:rPr>
          <w:rFonts w:ascii="Arial" w:eastAsia="Times New Roman" w:hAnsi="Arial" w:cs="Arial"/>
          <w:bCs/>
          <w:sz w:val="20"/>
          <w:szCs w:val="20"/>
          <w:lang w:val="en-GB" w:eastAsia="en-GB"/>
        </w:rPr>
        <w:t>Volcanics</w:t>
      </w:r>
      <w:proofErr w:type="spellEnd"/>
    </w:p>
    <w:p w:rsidR="00C916EC" w:rsidRPr="00C916EC" w:rsidRDefault="00C916EC" w:rsidP="00C916EC">
      <w:pPr>
        <w:spacing w:after="160" w:line="252" w:lineRule="auto"/>
        <w:jc w:val="both"/>
        <w:rPr>
          <w:rFonts w:ascii="Arial" w:eastAsia="Times New Roman" w:hAnsi="Arial" w:cs="Arial"/>
          <w:bCs/>
          <w:sz w:val="20"/>
          <w:szCs w:val="20"/>
          <w:lang w:val="en-GB" w:eastAsia="en-GB"/>
        </w:rPr>
      </w:pPr>
    </w:p>
    <w:p w:rsidR="00C916EC" w:rsidRPr="00C916EC" w:rsidRDefault="00C916EC" w:rsidP="00C916EC">
      <w:pPr>
        <w:keepNext/>
        <w:keepLines/>
        <w:spacing w:before="120" w:after="120" w:line="252" w:lineRule="auto"/>
        <w:outlineLvl w:val="1"/>
        <w:rPr>
          <w:rFonts w:ascii="Arial" w:eastAsia="SimSun" w:hAnsi="Arial" w:cs="Times New Roman"/>
          <w:b/>
          <w:bCs/>
          <w:sz w:val="24"/>
          <w:szCs w:val="28"/>
          <w:lang w:val="en-GB" w:eastAsia="en-GB"/>
        </w:rPr>
      </w:pPr>
      <w:r w:rsidRPr="00C916EC">
        <w:rPr>
          <w:rFonts w:ascii="Arial" w:eastAsia="SimSun" w:hAnsi="Arial" w:cs="Times New Roman"/>
          <w:b/>
          <w:bCs/>
          <w:sz w:val="24"/>
          <w:szCs w:val="28"/>
          <w:lang w:val="en-GB" w:eastAsia="en-GB"/>
        </w:rPr>
        <w:t>Abstract</w:t>
      </w:r>
    </w:p>
    <w:p w:rsidR="00C916EC" w:rsidRPr="00C916EC" w:rsidRDefault="00C916EC" w:rsidP="00C916EC">
      <w:pPr>
        <w:spacing w:after="160" w:line="252" w:lineRule="auto"/>
        <w:jc w:val="both"/>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 xml:space="preserve">The </w:t>
      </w:r>
      <w:r w:rsidRPr="00C916EC">
        <w:rPr>
          <w:rFonts w:ascii="Arial" w:eastAsia="Calibri" w:hAnsi="Arial" w:cs="Arial"/>
          <w:sz w:val="20"/>
          <w:szCs w:val="20"/>
          <w:lang w:val="en-GB" w:eastAsia="en-GB"/>
        </w:rPr>
        <w:t xml:space="preserve">northern extent of the </w:t>
      </w:r>
      <w:proofErr w:type="spellStart"/>
      <w:r w:rsidRPr="00C916EC">
        <w:rPr>
          <w:rFonts w:ascii="Arial" w:eastAsia="Calibri" w:hAnsi="Arial" w:cs="Arial"/>
          <w:sz w:val="20"/>
          <w:szCs w:val="20"/>
          <w:lang w:val="en-GB" w:eastAsia="en-GB"/>
        </w:rPr>
        <w:t>Molong</w:t>
      </w:r>
      <w:proofErr w:type="spellEnd"/>
      <w:r w:rsidRPr="00C916EC">
        <w:rPr>
          <w:rFonts w:ascii="Arial" w:eastAsia="Calibri" w:hAnsi="Arial" w:cs="Arial"/>
          <w:sz w:val="20"/>
          <w:szCs w:val="20"/>
          <w:lang w:val="en-GB" w:eastAsia="en-GB"/>
        </w:rPr>
        <w:t xml:space="preserve"> Volcanic Belt (MVB), within the eastern Lachlan </w:t>
      </w:r>
      <w:proofErr w:type="spellStart"/>
      <w:r w:rsidRPr="00C916EC">
        <w:rPr>
          <w:rFonts w:ascii="Arial" w:eastAsia="Calibri" w:hAnsi="Arial" w:cs="Arial"/>
          <w:sz w:val="20"/>
          <w:szCs w:val="20"/>
          <w:lang w:val="en-GB" w:eastAsia="en-GB"/>
        </w:rPr>
        <w:t>Orogen</w:t>
      </w:r>
      <w:proofErr w:type="spellEnd"/>
      <w:r w:rsidRPr="00C916EC">
        <w:rPr>
          <w:rFonts w:ascii="Arial" w:eastAsia="Calibri" w:hAnsi="Arial" w:cs="Arial"/>
          <w:sz w:val="20"/>
          <w:szCs w:val="20"/>
          <w:lang w:val="en-GB" w:eastAsia="en-GB"/>
        </w:rPr>
        <w:t xml:space="preserve">, is considered highly prospective </w:t>
      </w:r>
      <w:r w:rsidRPr="00C916EC">
        <w:rPr>
          <w:rFonts w:ascii="Arial" w:eastAsia="Times New Roman" w:hAnsi="Arial" w:cs="Arial"/>
          <w:sz w:val="20"/>
          <w:szCs w:val="20"/>
          <w:lang w:val="en-GB" w:eastAsia="en-GB"/>
        </w:rPr>
        <w:t xml:space="preserve">for </w:t>
      </w:r>
      <w:proofErr w:type="spellStart"/>
      <w:r w:rsidRPr="00C916EC">
        <w:rPr>
          <w:rFonts w:ascii="Arial" w:eastAsia="Times New Roman" w:hAnsi="Arial" w:cs="Arial"/>
          <w:sz w:val="20"/>
          <w:szCs w:val="20"/>
          <w:lang w:val="en-GB" w:eastAsia="en-GB"/>
        </w:rPr>
        <w:t>alkalic</w:t>
      </w:r>
      <w:proofErr w:type="spellEnd"/>
      <w:r w:rsidRPr="00C916EC">
        <w:rPr>
          <w:rFonts w:ascii="Arial" w:eastAsia="Times New Roman" w:hAnsi="Arial" w:cs="Arial"/>
          <w:sz w:val="20"/>
          <w:szCs w:val="20"/>
          <w:lang w:val="en-GB" w:eastAsia="en-GB"/>
        </w:rPr>
        <w:t xml:space="preserve"> </w:t>
      </w:r>
      <w:r w:rsidRPr="00C916EC">
        <w:rPr>
          <w:rFonts w:ascii="Arial" w:eastAsia="Calibri" w:hAnsi="Arial" w:cs="Arial"/>
          <w:sz w:val="20"/>
          <w:szCs w:val="20"/>
          <w:lang w:val="en-GB" w:eastAsia="en-GB"/>
        </w:rPr>
        <w:t>porphyry gold-copper mineralisation (e.g.</w:t>
      </w:r>
      <w:r w:rsidRPr="00C916EC">
        <w:rPr>
          <w:rFonts w:ascii="Arial" w:eastAsia="Times New Roman" w:hAnsi="Arial" w:cs="Arial"/>
          <w:sz w:val="20"/>
          <w:szCs w:val="20"/>
          <w:lang w:val="en-GB" w:eastAsia="en-GB"/>
        </w:rPr>
        <w:t xml:space="preserve"> </w:t>
      </w:r>
      <w:proofErr w:type="spellStart"/>
      <w:r w:rsidRPr="00C916EC">
        <w:rPr>
          <w:rFonts w:ascii="Arial" w:eastAsia="Times New Roman" w:hAnsi="Arial" w:cs="Arial"/>
          <w:sz w:val="20"/>
          <w:szCs w:val="20"/>
          <w:lang w:val="en-GB" w:eastAsia="en-GB"/>
        </w:rPr>
        <w:t>Cadia</w:t>
      </w:r>
      <w:proofErr w:type="spellEnd"/>
      <w:r w:rsidRPr="00C916EC">
        <w:rPr>
          <w:rFonts w:ascii="Arial" w:eastAsia="Times New Roman" w:hAnsi="Arial" w:cs="Arial"/>
          <w:sz w:val="20"/>
          <w:szCs w:val="20"/>
          <w:lang w:val="en-GB" w:eastAsia="en-GB"/>
        </w:rPr>
        <w:t xml:space="preserve"> porphyry district).</w:t>
      </w:r>
    </w:p>
    <w:p w:rsidR="00C916EC" w:rsidRPr="00C916EC" w:rsidRDefault="00C916EC" w:rsidP="00C916EC">
      <w:pPr>
        <w:spacing w:after="160" w:line="252" w:lineRule="auto"/>
        <w:jc w:val="both"/>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 xml:space="preserve">The area remains poorly understood compared with the southern and central portions of the belt and is described as a sequence of basalt, basaltic andesite, </w:t>
      </w:r>
      <w:proofErr w:type="spellStart"/>
      <w:r w:rsidRPr="00C916EC">
        <w:rPr>
          <w:rFonts w:ascii="Arial" w:eastAsia="Times New Roman" w:hAnsi="Arial" w:cs="Arial"/>
          <w:sz w:val="20"/>
          <w:szCs w:val="20"/>
          <w:lang w:val="en-GB" w:eastAsia="en-GB"/>
        </w:rPr>
        <w:t>latite</w:t>
      </w:r>
      <w:proofErr w:type="spellEnd"/>
      <w:r w:rsidRPr="00C916EC">
        <w:rPr>
          <w:rFonts w:ascii="Arial" w:eastAsia="Times New Roman" w:hAnsi="Arial" w:cs="Arial"/>
          <w:sz w:val="20"/>
          <w:szCs w:val="20"/>
          <w:lang w:val="en-GB" w:eastAsia="en-GB"/>
        </w:rPr>
        <w:t xml:space="preserve"> lavas, intrusions, </w:t>
      </w:r>
      <w:proofErr w:type="spellStart"/>
      <w:r w:rsidRPr="00C916EC">
        <w:rPr>
          <w:rFonts w:ascii="Arial" w:eastAsia="Times New Roman" w:hAnsi="Arial" w:cs="Arial"/>
          <w:sz w:val="20"/>
          <w:szCs w:val="20"/>
          <w:lang w:val="en-GB" w:eastAsia="en-GB"/>
        </w:rPr>
        <w:t>volcaniclastic</w:t>
      </w:r>
      <w:proofErr w:type="spellEnd"/>
      <w:r w:rsidRPr="00C916EC">
        <w:rPr>
          <w:rFonts w:ascii="Arial" w:eastAsia="Times New Roman" w:hAnsi="Arial" w:cs="Arial"/>
          <w:sz w:val="20"/>
          <w:szCs w:val="20"/>
          <w:lang w:val="en-GB" w:eastAsia="en-GB"/>
        </w:rPr>
        <w:t xml:space="preserve"> breccia, conglomerate, sandstone, siltstone and </w:t>
      </w:r>
      <w:proofErr w:type="spellStart"/>
      <w:r w:rsidRPr="00C916EC">
        <w:rPr>
          <w:rFonts w:ascii="Arial" w:eastAsia="Times New Roman" w:hAnsi="Arial" w:cs="Arial"/>
          <w:sz w:val="20"/>
          <w:szCs w:val="20"/>
          <w:lang w:val="en-GB" w:eastAsia="en-GB"/>
        </w:rPr>
        <w:t>allochthonous</w:t>
      </w:r>
      <w:proofErr w:type="spellEnd"/>
      <w:r w:rsidRPr="00C916EC">
        <w:rPr>
          <w:rFonts w:ascii="Arial" w:eastAsia="Times New Roman" w:hAnsi="Arial" w:cs="Arial"/>
          <w:sz w:val="20"/>
          <w:szCs w:val="20"/>
          <w:lang w:val="en-GB" w:eastAsia="en-GB"/>
        </w:rPr>
        <w:t xml:space="preserve"> limestone (Late Ordovician Oakdale Formation).</w:t>
      </w:r>
    </w:p>
    <w:p w:rsidR="00C916EC" w:rsidRPr="00C916EC" w:rsidRDefault="00C916EC" w:rsidP="00C916EC">
      <w:pPr>
        <w:spacing w:after="160" w:line="252" w:lineRule="auto"/>
        <w:jc w:val="both"/>
        <w:rPr>
          <w:rFonts w:ascii="Arial" w:eastAsia="Times New Roman" w:hAnsi="Arial" w:cs="Arial"/>
          <w:sz w:val="20"/>
          <w:szCs w:val="20"/>
          <w:lang w:val="en-GB"/>
        </w:rPr>
      </w:pPr>
      <w:r w:rsidRPr="00C916EC">
        <w:rPr>
          <w:rFonts w:ascii="Arial" w:eastAsia="Times New Roman" w:hAnsi="Arial" w:cs="Arial"/>
          <w:sz w:val="20"/>
          <w:szCs w:val="20"/>
          <w:lang w:val="en-GB"/>
        </w:rPr>
        <w:t xml:space="preserve">Alkane’s exploration activity at the Kaiser (EL6209), </w:t>
      </w:r>
      <w:proofErr w:type="spellStart"/>
      <w:r w:rsidRPr="00C916EC">
        <w:rPr>
          <w:rFonts w:ascii="Arial" w:eastAsia="Times New Roman" w:hAnsi="Arial" w:cs="Arial"/>
          <w:sz w:val="20"/>
          <w:szCs w:val="20"/>
          <w:lang w:val="en-GB"/>
        </w:rPr>
        <w:t>Bodangora</w:t>
      </w:r>
      <w:proofErr w:type="spellEnd"/>
      <w:r w:rsidRPr="00C916EC">
        <w:rPr>
          <w:rFonts w:ascii="Arial" w:eastAsia="Times New Roman" w:hAnsi="Arial" w:cs="Arial"/>
          <w:sz w:val="20"/>
          <w:szCs w:val="20"/>
          <w:lang w:val="en-GB"/>
        </w:rPr>
        <w:t xml:space="preserve"> (EL4022) and Finns Crossing (EL8261) projects has established a geological framework and facies architecture for the region which highlights strong similarities with the world class </w:t>
      </w:r>
      <w:proofErr w:type="spellStart"/>
      <w:r w:rsidRPr="00C916EC">
        <w:rPr>
          <w:rFonts w:ascii="Arial" w:eastAsia="Times New Roman" w:hAnsi="Arial" w:cs="Arial"/>
          <w:sz w:val="20"/>
          <w:szCs w:val="20"/>
          <w:lang w:val="en-GB"/>
        </w:rPr>
        <w:t>Cadia</w:t>
      </w:r>
      <w:proofErr w:type="spellEnd"/>
      <w:r w:rsidRPr="00C916EC">
        <w:rPr>
          <w:rFonts w:ascii="Arial" w:eastAsia="Times New Roman" w:hAnsi="Arial" w:cs="Arial"/>
          <w:sz w:val="20"/>
          <w:szCs w:val="20"/>
          <w:lang w:val="en-GB"/>
        </w:rPr>
        <w:t xml:space="preserve"> porphyry district.</w:t>
      </w:r>
    </w:p>
    <w:p w:rsidR="00C916EC" w:rsidRPr="00C916EC" w:rsidRDefault="00C916EC" w:rsidP="00C916EC">
      <w:pPr>
        <w:spacing w:after="160" w:line="252" w:lineRule="auto"/>
        <w:jc w:val="both"/>
        <w:rPr>
          <w:rFonts w:ascii="Arial" w:eastAsia="Times New Roman" w:hAnsi="Arial" w:cs="Arial"/>
          <w:sz w:val="20"/>
          <w:szCs w:val="20"/>
          <w:lang w:val="en-GB"/>
        </w:rPr>
      </w:pPr>
      <w:r w:rsidRPr="00C916EC">
        <w:rPr>
          <w:rFonts w:ascii="Arial" w:eastAsia="Times New Roman" w:hAnsi="Arial" w:cs="Arial"/>
          <w:sz w:val="20"/>
          <w:szCs w:val="20"/>
          <w:lang w:val="en-GB"/>
        </w:rPr>
        <w:t xml:space="preserve">Restoration of structural patterns reveals a basal package of fine grained </w:t>
      </w:r>
      <w:proofErr w:type="spellStart"/>
      <w:r w:rsidRPr="00C916EC">
        <w:rPr>
          <w:rFonts w:ascii="Arial" w:eastAsia="Times New Roman" w:hAnsi="Arial" w:cs="Arial"/>
          <w:sz w:val="20"/>
          <w:szCs w:val="20"/>
          <w:lang w:val="en-GB"/>
        </w:rPr>
        <w:t>volcaniclastic</w:t>
      </w:r>
      <w:proofErr w:type="spellEnd"/>
      <w:r w:rsidRPr="00C916EC">
        <w:rPr>
          <w:rFonts w:ascii="Arial" w:eastAsia="Times New Roman" w:hAnsi="Arial" w:cs="Arial"/>
          <w:sz w:val="20"/>
          <w:szCs w:val="20"/>
          <w:lang w:val="en-GB"/>
        </w:rPr>
        <w:t xml:space="preserve"> rocks and basaltic lavas (informally termed the </w:t>
      </w:r>
      <w:proofErr w:type="spellStart"/>
      <w:r w:rsidRPr="00C916EC">
        <w:rPr>
          <w:rFonts w:ascii="Arial" w:eastAsia="Times New Roman" w:hAnsi="Arial" w:cs="Arial"/>
          <w:sz w:val="20"/>
          <w:szCs w:val="20"/>
          <w:lang w:val="en-GB"/>
        </w:rPr>
        <w:t>Bodangora</w:t>
      </w:r>
      <w:proofErr w:type="spellEnd"/>
      <w:r w:rsidRPr="00C916EC">
        <w:rPr>
          <w:rFonts w:ascii="Arial" w:eastAsia="Times New Roman" w:hAnsi="Arial" w:cs="Arial"/>
          <w:sz w:val="20"/>
          <w:szCs w:val="20"/>
          <w:lang w:val="en-GB"/>
        </w:rPr>
        <w:t xml:space="preserve"> Formation).  These deep water facies grade upwards through a transitional carbonate interval into a sequence of andesitic lavas and coarse </w:t>
      </w:r>
      <w:proofErr w:type="spellStart"/>
      <w:r w:rsidRPr="00C916EC">
        <w:rPr>
          <w:rFonts w:ascii="Arial" w:eastAsia="Times New Roman" w:hAnsi="Arial" w:cs="Arial"/>
          <w:sz w:val="20"/>
          <w:szCs w:val="20"/>
          <w:lang w:val="en-GB"/>
        </w:rPr>
        <w:t>volcaniclastics</w:t>
      </w:r>
      <w:proofErr w:type="spellEnd"/>
      <w:r w:rsidRPr="00C916EC">
        <w:rPr>
          <w:rFonts w:ascii="Arial" w:eastAsia="Times New Roman" w:hAnsi="Arial" w:cs="Arial"/>
          <w:sz w:val="20"/>
          <w:szCs w:val="20"/>
          <w:lang w:val="en-GB"/>
        </w:rPr>
        <w:t xml:space="preserve"> (informally termed the Kaiser </w:t>
      </w:r>
      <w:proofErr w:type="spellStart"/>
      <w:r w:rsidRPr="00C916EC">
        <w:rPr>
          <w:rFonts w:ascii="Arial" w:eastAsia="Times New Roman" w:hAnsi="Arial" w:cs="Arial"/>
          <w:sz w:val="20"/>
          <w:szCs w:val="20"/>
          <w:lang w:val="en-GB"/>
        </w:rPr>
        <w:t>Volcanics</w:t>
      </w:r>
      <w:proofErr w:type="spellEnd"/>
      <w:r w:rsidRPr="00C916EC">
        <w:rPr>
          <w:rFonts w:ascii="Arial" w:eastAsia="Times New Roman" w:hAnsi="Arial" w:cs="Arial"/>
          <w:sz w:val="20"/>
          <w:szCs w:val="20"/>
          <w:lang w:val="en-GB"/>
        </w:rPr>
        <w:t>).</w:t>
      </w:r>
      <w:r w:rsidRPr="00C916EC">
        <w:rPr>
          <w:rFonts w:ascii="Arial" w:eastAsia="Times New Roman" w:hAnsi="Arial" w:cs="Arial"/>
          <w:sz w:val="20"/>
          <w:lang w:val="en-GB"/>
        </w:rPr>
        <w:t xml:space="preserve">  This switch from </w:t>
      </w:r>
      <w:r w:rsidRPr="00C916EC">
        <w:rPr>
          <w:rFonts w:ascii="Arial" w:eastAsia="Times New Roman" w:hAnsi="Arial" w:cs="Arial"/>
          <w:sz w:val="20"/>
          <w:szCs w:val="20"/>
          <w:lang w:val="en-GB"/>
        </w:rPr>
        <w:t xml:space="preserve">distal </w:t>
      </w:r>
      <w:proofErr w:type="spellStart"/>
      <w:r w:rsidRPr="00C916EC">
        <w:rPr>
          <w:rFonts w:ascii="Arial" w:eastAsia="Times New Roman" w:hAnsi="Arial" w:cs="Arial"/>
          <w:sz w:val="20"/>
          <w:szCs w:val="20"/>
          <w:lang w:val="en-GB"/>
        </w:rPr>
        <w:t>turbiditic</w:t>
      </w:r>
      <w:proofErr w:type="spellEnd"/>
      <w:r w:rsidRPr="00C916EC">
        <w:rPr>
          <w:rFonts w:ascii="Arial" w:eastAsia="Times New Roman" w:hAnsi="Arial" w:cs="Arial"/>
          <w:sz w:val="20"/>
          <w:szCs w:val="20"/>
          <w:lang w:val="en-GB"/>
        </w:rPr>
        <w:t xml:space="preserve"> to proximal volcanic-derived sedimentation is also well documented in the </w:t>
      </w:r>
      <w:proofErr w:type="spellStart"/>
      <w:r w:rsidRPr="00C916EC">
        <w:rPr>
          <w:rFonts w:ascii="Arial" w:eastAsia="Times New Roman" w:hAnsi="Arial" w:cs="Arial"/>
          <w:sz w:val="20"/>
          <w:szCs w:val="20"/>
          <w:lang w:val="en-GB"/>
        </w:rPr>
        <w:t>Cadia</w:t>
      </w:r>
      <w:proofErr w:type="spellEnd"/>
      <w:r w:rsidRPr="00C916EC">
        <w:rPr>
          <w:rFonts w:ascii="Arial" w:eastAsia="Times New Roman" w:hAnsi="Arial" w:cs="Arial"/>
          <w:sz w:val="20"/>
          <w:szCs w:val="20"/>
          <w:lang w:val="en-GB"/>
        </w:rPr>
        <w:t xml:space="preserve"> stratigraphy, where a basement of feldspathic </w:t>
      </w:r>
      <w:proofErr w:type="spellStart"/>
      <w:r w:rsidRPr="00C916EC">
        <w:rPr>
          <w:rFonts w:ascii="Arial" w:eastAsia="Times New Roman" w:hAnsi="Arial" w:cs="Arial"/>
          <w:sz w:val="20"/>
          <w:szCs w:val="20"/>
          <w:lang w:val="en-GB"/>
        </w:rPr>
        <w:t>turbidites</w:t>
      </w:r>
      <w:proofErr w:type="spellEnd"/>
      <w:r w:rsidRPr="00C916EC">
        <w:rPr>
          <w:rFonts w:ascii="Arial" w:eastAsia="Times New Roman" w:hAnsi="Arial" w:cs="Arial"/>
          <w:sz w:val="20"/>
          <w:szCs w:val="20"/>
          <w:lang w:val="en-GB"/>
        </w:rPr>
        <w:t xml:space="preserve"> and basaltic lavas (</w:t>
      </w:r>
      <w:proofErr w:type="spellStart"/>
      <w:r w:rsidRPr="00C916EC">
        <w:rPr>
          <w:rFonts w:ascii="Arial" w:eastAsia="Times New Roman" w:hAnsi="Arial" w:cs="Arial"/>
          <w:sz w:val="20"/>
          <w:szCs w:val="20"/>
          <w:lang w:val="en-GB"/>
        </w:rPr>
        <w:t>Weemalla</w:t>
      </w:r>
      <w:proofErr w:type="spellEnd"/>
      <w:r w:rsidRPr="00C916EC">
        <w:rPr>
          <w:rFonts w:ascii="Arial" w:eastAsia="Times New Roman" w:hAnsi="Arial" w:cs="Arial"/>
          <w:sz w:val="20"/>
          <w:szCs w:val="20"/>
          <w:lang w:val="en-GB"/>
        </w:rPr>
        <w:t xml:space="preserve"> Formation) is overlain by a transitional carbonate sequence and andesitic lavas and coarse </w:t>
      </w:r>
      <w:proofErr w:type="spellStart"/>
      <w:r w:rsidRPr="00C916EC">
        <w:rPr>
          <w:rFonts w:ascii="Arial" w:eastAsia="Times New Roman" w:hAnsi="Arial" w:cs="Arial"/>
          <w:sz w:val="20"/>
          <w:szCs w:val="20"/>
          <w:lang w:val="en-GB"/>
        </w:rPr>
        <w:t>volcaniclastics</w:t>
      </w:r>
      <w:proofErr w:type="spellEnd"/>
      <w:r w:rsidRPr="00C916EC">
        <w:rPr>
          <w:rFonts w:ascii="Arial" w:eastAsia="Times New Roman" w:hAnsi="Arial" w:cs="Arial"/>
          <w:sz w:val="20"/>
          <w:szCs w:val="20"/>
          <w:lang w:val="en-GB"/>
        </w:rPr>
        <w:t xml:space="preserve"> (Forest Reefs </w:t>
      </w:r>
      <w:proofErr w:type="spellStart"/>
      <w:r w:rsidRPr="00C916EC">
        <w:rPr>
          <w:rFonts w:ascii="Arial" w:eastAsia="Times New Roman" w:hAnsi="Arial" w:cs="Arial"/>
          <w:sz w:val="20"/>
          <w:szCs w:val="20"/>
          <w:lang w:val="en-GB"/>
        </w:rPr>
        <w:t>Volcanics</w:t>
      </w:r>
      <w:proofErr w:type="spellEnd"/>
      <w:r w:rsidRPr="00C916EC">
        <w:rPr>
          <w:rFonts w:ascii="Arial" w:eastAsia="Times New Roman" w:hAnsi="Arial" w:cs="Arial"/>
          <w:sz w:val="20"/>
          <w:szCs w:val="20"/>
          <w:lang w:val="en-GB"/>
        </w:rPr>
        <w:t xml:space="preserve">).  </w:t>
      </w:r>
    </w:p>
    <w:p w:rsidR="00C916EC" w:rsidRPr="00C916EC" w:rsidRDefault="00C916EC" w:rsidP="00C916EC">
      <w:pPr>
        <w:spacing w:after="160" w:line="252" w:lineRule="auto"/>
        <w:jc w:val="both"/>
        <w:rPr>
          <w:rFonts w:ascii="Arial" w:eastAsia="Times New Roman" w:hAnsi="Arial" w:cs="Arial"/>
          <w:sz w:val="20"/>
          <w:szCs w:val="20"/>
          <w:lang w:val="en-GB"/>
        </w:rPr>
      </w:pPr>
      <w:r w:rsidRPr="00C916EC">
        <w:rPr>
          <w:rFonts w:ascii="Arial" w:eastAsia="Times New Roman" w:hAnsi="Arial" w:cs="Arial"/>
          <w:sz w:val="20"/>
          <w:szCs w:val="20"/>
          <w:lang w:val="en-GB"/>
        </w:rPr>
        <w:t xml:space="preserve">The proposed stratigraphic correlations are also supported by a similar </w:t>
      </w:r>
      <w:proofErr w:type="spellStart"/>
      <w:r w:rsidRPr="00C916EC">
        <w:rPr>
          <w:rFonts w:ascii="Arial" w:eastAsia="Times New Roman" w:hAnsi="Arial" w:cs="Arial"/>
          <w:sz w:val="20"/>
          <w:szCs w:val="20"/>
          <w:lang w:val="en-GB"/>
        </w:rPr>
        <w:t>chemostratigraphy</w:t>
      </w:r>
      <w:proofErr w:type="spellEnd"/>
      <w:r w:rsidRPr="00C916EC">
        <w:rPr>
          <w:rFonts w:ascii="Arial" w:eastAsia="Times New Roman" w:hAnsi="Arial" w:cs="Arial"/>
          <w:sz w:val="20"/>
          <w:szCs w:val="20"/>
          <w:lang w:val="en-GB"/>
        </w:rPr>
        <w:t xml:space="preserve"> in both areas, defined by a temporal change from high-K </w:t>
      </w:r>
      <w:proofErr w:type="spellStart"/>
      <w:r w:rsidRPr="00C916EC">
        <w:rPr>
          <w:rFonts w:ascii="Arial" w:eastAsia="Times New Roman" w:hAnsi="Arial" w:cs="Arial"/>
          <w:sz w:val="20"/>
          <w:szCs w:val="20"/>
          <w:lang w:val="en-GB"/>
        </w:rPr>
        <w:t>calc</w:t>
      </w:r>
      <w:proofErr w:type="spellEnd"/>
      <w:r w:rsidRPr="00C916EC">
        <w:rPr>
          <w:rFonts w:ascii="Arial" w:eastAsia="Times New Roman" w:hAnsi="Arial" w:cs="Arial"/>
          <w:sz w:val="20"/>
          <w:szCs w:val="20"/>
          <w:lang w:val="en-GB"/>
        </w:rPr>
        <w:t xml:space="preserve">-alkaline to </w:t>
      </w:r>
      <w:proofErr w:type="spellStart"/>
      <w:r w:rsidRPr="00C916EC">
        <w:rPr>
          <w:rFonts w:ascii="Arial" w:eastAsia="Times New Roman" w:hAnsi="Arial" w:cs="Arial"/>
          <w:sz w:val="20"/>
          <w:szCs w:val="20"/>
          <w:lang w:val="en-GB"/>
        </w:rPr>
        <w:t>shoshonitic</w:t>
      </w:r>
      <w:proofErr w:type="spellEnd"/>
      <w:r w:rsidRPr="00C916EC">
        <w:rPr>
          <w:rFonts w:ascii="Arial" w:eastAsia="Times New Roman" w:hAnsi="Arial" w:cs="Arial"/>
          <w:sz w:val="20"/>
          <w:szCs w:val="20"/>
          <w:lang w:val="en-GB"/>
        </w:rPr>
        <w:t xml:space="preserve"> magmatism.</w:t>
      </w:r>
    </w:p>
    <w:p w:rsidR="00C916EC" w:rsidRPr="00C916EC" w:rsidRDefault="00C916EC" w:rsidP="00C916EC">
      <w:pPr>
        <w:spacing w:after="160" w:line="252" w:lineRule="auto"/>
        <w:jc w:val="both"/>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 xml:space="preserve">The exploration implications of the geological framework and correlations with the </w:t>
      </w:r>
      <w:proofErr w:type="spellStart"/>
      <w:r w:rsidRPr="00C916EC">
        <w:rPr>
          <w:rFonts w:ascii="Arial" w:eastAsia="Times New Roman" w:hAnsi="Arial" w:cs="Arial"/>
          <w:sz w:val="20"/>
          <w:szCs w:val="20"/>
          <w:lang w:val="en-GB" w:eastAsia="en-GB"/>
        </w:rPr>
        <w:t>Cadia</w:t>
      </w:r>
      <w:proofErr w:type="spellEnd"/>
      <w:r w:rsidRPr="00C916EC">
        <w:rPr>
          <w:rFonts w:ascii="Arial" w:eastAsia="Times New Roman" w:hAnsi="Arial" w:cs="Arial"/>
          <w:sz w:val="20"/>
          <w:szCs w:val="20"/>
          <w:lang w:val="en-GB" w:eastAsia="en-GB"/>
        </w:rPr>
        <w:t xml:space="preserve"> district are demonstrated by recent targeting success at the Kaiser Project (EL6209).</w:t>
      </w:r>
    </w:p>
    <w:p w:rsidR="00C916EC" w:rsidRPr="00C916EC" w:rsidRDefault="00C916EC" w:rsidP="00C916EC">
      <w:pPr>
        <w:spacing w:after="160" w:line="252" w:lineRule="auto"/>
        <w:jc w:val="both"/>
        <w:rPr>
          <w:rFonts w:ascii="Arial" w:eastAsia="Times New Roman" w:hAnsi="Arial" w:cs="Times New Roman"/>
          <w:b/>
          <w:sz w:val="20"/>
          <w:szCs w:val="20"/>
          <w:lang w:val="en-GB" w:eastAsia="en-GB"/>
        </w:rPr>
      </w:pPr>
      <w:r w:rsidRPr="00C916EC">
        <w:rPr>
          <w:rFonts w:ascii="Arial" w:eastAsia="Times New Roman" w:hAnsi="Arial" w:cs="Arial"/>
          <w:sz w:val="20"/>
          <w:szCs w:val="20"/>
          <w:lang w:val="en-GB" w:eastAsia="en-GB"/>
        </w:rPr>
        <w:t xml:space="preserve">A new geological framework for the Kaiser area interprets an area of known porphyry mineralisation (Kaiser Mine) as a small element of a larger, structurally dismembered </w:t>
      </w:r>
      <w:proofErr w:type="spellStart"/>
      <w:r w:rsidRPr="00C916EC">
        <w:rPr>
          <w:rFonts w:ascii="Arial" w:eastAsia="Times New Roman" w:hAnsi="Arial" w:cs="Arial"/>
          <w:sz w:val="20"/>
          <w:szCs w:val="20"/>
          <w:lang w:val="en-GB" w:eastAsia="en-GB"/>
        </w:rPr>
        <w:t>alkalic</w:t>
      </w:r>
      <w:proofErr w:type="spellEnd"/>
      <w:r w:rsidRPr="00C916EC">
        <w:rPr>
          <w:rFonts w:ascii="Arial" w:eastAsia="Times New Roman" w:hAnsi="Arial" w:cs="Arial"/>
          <w:sz w:val="20"/>
          <w:szCs w:val="20"/>
          <w:lang w:val="en-GB" w:eastAsia="en-GB"/>
        </w:rPr>
        <w:t xml:space="preserve"> porphyry system outside the western margin of the Kaiser Intrusive Complex.  The framework predicts the continuation of the Kaiser Mine porphyry system via the interplay </w:t>
      </w:r>
      <w:r w:rsidRPr="00C916EC">
        <w:rPr>
          <w:rFonts w:ascii="Arial" w:eastAsia="Calibri" w:hAnsi="Arial" w:cs="Arial"/>
          <w:sz w:val="20"/>
          <w:szCs w:val="20"/>
          <w:lang w:val="en-GB" w:eastAsia="en-GB"/>
        </w:rPr>
        <w:t xml:space="preserve">of west-northwest dextral and north trending </w:t>
      </w:r>
      <w:proofErr w:type="spellStart"/>
      <w:r w:rsidRPr="00C916EC">
        <w:rPr>
          <w:rFonts w:ascii="Arial" w:eastAsia="Calibri" w:hAnsi="Arial" w:cs="Arial"/>
          <w:sz w:val="20"/>
          <w:szCs w:val="20"/>
          <w:lang w:val="en-GB" w:eastAsia="en-GB"/>
        </w:rPr>
        <w:t>sinistral</w:t>
      </w:r>
      <w:proofErr w:type="spellEnd"/>
      <w:r w:rsidRPr="00C916EC">
        <w:rPr>
          <w:rFonts w:ascii="Arial" w:eastAsia="Calibri" w:hAnsi="Arial" w:cs="Arial"/>
          <w:sz w:val="20"/>
          <w:szCs w:val="20"/>
          <w:lang w:val="en-GB" w:eastAsia="en-GB"/>
        </w:rPr>
        <w:t xml:space="preserve"> faults (D</w:t>
      </w:r>
      <w:r w:rsidRPr="00C916EC">
        <w:rPr>
          <w:rFonts w:ascii="Arial" w:eastAsia="Calibri" w:hAnsi="Arial" w:cs="Arial"/>
          <w:sz w:val="20"/>
          <w:szCs w:val="20"/>
          <w:vertAlign w:val="subscript"/>
          <w:lang w:val="en-GB" w:eastAsia="en-GB"/>
        </w:rPr>
        <w:t>2</w:t>
      </w:r>
      <w:r w:rsidRPr="00C916EC">
        <w:rPr>
          <w:rFonts w:ascii="Arial" w:eastAsia="Calibri" w:hAnsi="Arial" w:cs="Arial"/>
          <w:sz w:val="20"/>
          <w:szCs w:val="20"/>
          <w:lang w:val="en-GB" w:eastAsia="en-GB"/>
        </w:rPr>
        <w:t xml:space="preserve">) into the Duke Prospect area and is validated by strongly encouraging recent drilling results </w:t>
      </w:r>
      <w:r w:rsidRPr="00C916EC">
        <w:rPr>
          <w:rFonts w:ascii="Arial" w:eastAsia="Times New Roman" w:hAnsi="Arial" w:cs="Arial"/>
          <w:sz w:val="20"/>
          <w:szCs w:val="20"/>
          <w:lang w:val="en-GB" w:eastAsia="en-GB"/>
        </w:rPr>
        <w:t xml:space="preserve">(78m @ 0.45% Cu, 0.30g/t Au from 115m, </w:t>
      </w:r>
      <w:proofErr w:type="spellStart"/>
      <w:r w:rsidRPr="00C916EC">
        <w:rPr>
          <w:rFonts w:ascii="Arial" w:eastAsia="Times New Roman" w:hAnsi="Arial" w:cs="Arial"/>
          <w:sz w:val="20"/>
          <w:szCs w:val="20"/>
          <w:lang w:val="en-GB" w:eastAsia="en-GB"/>
        </w:rPr>
        <w:t>inc.</w:t>
      </w:r>
      <w:proofErr w:type="spellEnd"/>
      <w:r w:rsidRPr="00C916EC">
        <w:rPr>
          <w:rFonts w:ascii="Arial" w:eastAsia="Times New Roman" w:hAnsi="Arial" w:cs="Arial"/>
          <w:sz w:val="20"/>
          <w:szCs w:val="20"/>
          <w:lang w:val="en-GB" w:eastAsia="en-GB"/>
        </w:rPr>
        <w:t xml:space="preserve"> 16m @ 0.87% Cu, 0.57g/t Au from 126m, KSRC010).</w:t>
      </w:r>
    </w:p>
    <w:p w:rsidR="00C916EC" w:rsidRPr="00C916EC" w:rsidRDefault="00C916EC" w:rsidP="00C916EC">
      <w:pPr>
        <w:spacing w:after="160" w:line="252" w:lineRule="auto"/>
        <w:jc w:val="both"/>
        <w:rPr>
          <w:rFonts w:ascii="Arial" w:eastAsia="Calibri" w:hAnsi="Arial" w:cs="Arial"/>
          <w:sz w:val="20"/>
          <w:szCs w:val="20"/>
          <w:lang w:val="en-GB"/>
        </w:rPr>
      </w:pPr>
      <w:r w:rsidRPr="00C916EC">
        <w:rPr>
          <w:rFonts w:ascii="Arial" w:eastAsia="Calibri" w:hAnsi="Arial" w:cs="Arial"/>
          <w:sz w:val="20"/>
          <w:szCs w:val="20"/>
          <w:lang w:val="en-GB"/>
        </w:rPr>
        <w:t xml:space="preserve">Comparisons with the </w:t>
      </w:r>
      <w:proofErr w:type="spellStart"/>
      <w:r w:rsidRPr="00C916EC">
        <w:rPr>
          <w:rFonts w:ascii="Arial" w:eastAsia="Calibri" w:hAnsi="Arial" w:cs="Arial"/>
          <w:sz w:val="20"/>
          <w:szCs w:val="20"/>
          <w:lang w:val="en-GB"/>
        </w:rPr>
        <w:t>Cadia</w:t>
      </w:r>
      <w:proofErr w:type="spellEnd"/>
      <w:r w:rsidRPr="00C916EC">
        <w:rPr>
          <w:rFonts w:ascii="Arial" w:eastAsia="Calibri" w:hAnsi="Arial" w:cs="Arial"/>
          <w:sz w:val="20"/>
          <w:szCs w:val="20"/>
          <w:lang w:val="en-GB"/>
        </w:rPr>
        <w:t xml:space="preserve"> porphyry district indicates the combined Kaiser-Duke </w:t>
      </w:r>
      <w:proofErr w:type="spellStart"/>
      <w:r w:rsidRPr="00C916EC">
        <w:rPr>
          <w:rFonts w:ascii="Arial" w:eastAsia="Calibri" w:hAnsi="Arial" w:cs="Arial"/>
          <w:sz w:val="20"/>
          <w:szCs w:val="20"/>
          <w:lang w:val="en-GB"/>
        </w:rPr>
        <w:t>alkalic</w:t>
      </w:r>
      <w:proofErr w:type="spellEnd"/>
      <w:r w:rsidRPr="00C916EC">
        <w:rPr>
          <w:rFonts w:ascii="Arial" w:eastAsia="Calibri" w:hAnsi="Arial" w:cs="Arial"/>
          <w:sz w:val="20"/>
          <w:szCs w:val="20"/>
          <w:lang w:val="en-GB"/>
        </w:rPr>
        <w:t xml:space="preserve"> porphyry Au-Cu system is located at the equivalent setting (outside the main intrusive complex) and stratigraphic contact (</w:t>
      </w:r>
      <w:proofErr w:type="spellStart"/>
      <w:r w:rsidRPr="00C916EC">
        <w:rPr>
          <w:rFonts w:ascii="Arial" w:eastAsia="Calibri" w:hAnsi="Arial" w:cs="Arial"/>
          <w:sz w:val="20"/>
          <w:szCs w:val="20"/>
          <w:lang w:val="en-GB"/>
        </w:rPr>
        <w:t>Weemalla</w:t>
      </w:r>
      <w:proofErr w:type="spellEnd"/>
      <w:r w:rsidRPr="00C916EC">
        <w:rPr>
          <w:rFonts w:ascii="Arial" w:eastAsia="Calibri" w:hAnsi="Arial" w:cs="Arial"/>
          <w:sz w:val="20"/>
          <w:szCs w:val="20"/>
          <w:lang w:val="en-GB"/>
        </w:rPr>
        <w:t xml:space="preserve"> </w:t>
      </w:r>
      <w:proofErr w:type="spellStart"/>
      <w:r w:rsidRPr="00C916EC">
        <w:rPr>
          <w:rFonts w:ascii="Arial" w:eastAsia="Calibri" w:hAnsi="Arial" w:cs="Arial"/>
          <w:sz w:val="20"/>
          <w:szCs w:val="20"/>
          <w:lang w:val="en-GB"/>
        </w:rPr>
        <w:t>Fm</w:t>
      </w:r>
      <w:proofErr w:type="spellEnd"/>
      <w:r w:rsidRPr="00C916EC">
        <w:rPr>
          <w:rFonts w:ascii="Arial" w:eastAsia="Calibri" w:hAnsi="Arial" w:cs="Arial"/>
          <w:sz w:val="20"/>
          <w:szCs w:val="20"/>
          <w:lang w:val="en-GB"/>
        </w:rPr>
        <w:t xml:space="preserve"> – Forest Reefs </w:t>
      </w:r>
      <w:proofErr w:type="spellStart"/>
      <w:r w:rsidRPr="00C916EC">
        <w:rPr>
          <w:rFonts w:ascii="Arial" w:eastAsia="Calibri" w:hAnsi="Arial" w:cs="Arial"/>
          <w:sz w:val="20"/>
          <w:szCs w:val="20"/>
          <w:lang w:val="en-GB"/>
        </w:rPr>
        <w:t>Volcanics</w:t>
      </w:r>
      <w:proofErr w:type="spellEnd"/>
      <w:r w:rsidRPr="00C916EC">
        <w:rPr>
          <w:rFonts w:ascii="Arial" w:eastAsia="Calibri" w:hAnsi="Arial" w:cs="Arial"/>
          <w:sz w:val="20"/>
          <w:szCs w:val="20"/>
          <w:lang w:val="en-GB"/>
        </w:rPr>
        <w:t xml:space="preserve"> equivalent) to the high grade Ridgeway Deposit in the </w:t>
      </w:r>
      <w:proofErr w:type="spellStart"/>
      <w:r w:rsidRPr="00C916EC">
        <w:rPr>
          <w:rFonts w:ascii="Arial" w:eastAsia="Calibri" w:hAnsi="Arial" w:cs="Arial"/>
          <w:sz w:val="20"/>
          <w:szCs w:val="20"/>
          <w:lang w:val="en-GB"/>
        </w:rPr>
        <w:t>Cadia</w:t>
      </w:r>
      <w:proofErr w:type="spellEnd"/>
      <w:r w:rsidRPr="00C916EC">
        <w:rPr>
          <w:rFonts w:ascii="Arial" w:eastAsia="Calibri" w:hAnsi="Arial" w:cs="Arial"/>
          <w:sz w:val="20"/>
          <w:szCs w:val="20"/>
          <w:lang w:val="en-GB"/>
        </w:rPr>
        <w:t xml:space="preserve"> district and is considered a compelling exploration target.</w:t>
      </w:r>
    </w:p>
    <w:p w:rsidR="00C916EC" w:rsidRPr="00C916EC" w:rsidRDefault="00C916EC" w:rsidP="00C916EC">
      <w:pPr>
        <w:keepNext/>
        <w:keepLines/>
        <w:spacing w:before="120" w:after="120" w:line="252" w:lineRule="auto"/>
        <w:outlineLvl w:val="1"/>
        <w:rPr>
          <w:rFonts w:ascii="Arial" w:eastAsia="SimSun" w:hAnsi="Arial" w:cs="Times New Roman"/>
          <w:b/>
          <w:bCs/>
          <w:sz w:val="24"/>
          <w:szCs w:val="28"/>
          <w:lang w:val="en-GB" w:eastAsia="en-GB"/>
        </w:rPr>
      </w:pPr>
      <w:r w:rsidRPr="00C916EC">
        <w:rPr>
          <w:rFonts w:ascii="Arial" w:eastAsia="SimSun" w:hAnsi="Arial" w:cs="Times New Roman"/>
          <w:b/>
          <w:bCs/>
          <w:sz w:val="24"/>
          <w:szCs w:val="28"/>
          <w:lang w:val="en-GB" w:eastAsia="en-GB"/>
        </w:rPr>
        <w:lastRenderedPageBreak/>
        <w:t>Introduction</w:t>
      </w:r>
    </w:p>
    <w:p w:rsidR="00C916EC" w:rsidRPr="00C916EC" w:rsidRDefault="00C916EC" w:rsidP="00C916EC">
      <w:pPr>
        <w:spacing w:after="160" w:line="252" w:lineRule="auto"/>
        <w:jc w:val="both"/>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 xml:space="preserve">The </w:t>
      </w:r>
      <w:r w:rsidRPr="00C916EC">
        <w:rPr>
          <w:rFonts w:ascii="Arial" w:eastAsia="Calibri" w:hAnsi="Arial" w:cs="Arial"/>
          <w:sz w:val="20"/>
          <w:szCs w:val="20"/>
          <w:lang w:val="en-GB" w:eastAsia="en-GB"/>
        </w:rPr>
        <w:t xml:space="preserve">northern extent of the </w:t>
      </w:r>
      <w:proofErr w:type="spellStart"/>
      <w:r w:rsidRPr="00C916EC">
        <w:rPr>
          <w:rFonts w:ascii="Arial" w:eastAsia="Calibri" w:hAnsi="Arial" w:cs="Arial"/>
          <w:sz w:val="20"/>
          <w:szCs w:val="20"/>
          <w:lang w:val="en-GB" w:eastAsia="en-GB"/>
        </w:rPr>
        <w:t>Molong</w:t>
      </w:r>
      <w:proofErr w:type="spellEnd"/>
      <w:r w:rsidRPr="00C916EC">
        <w:rPr>
          <w:rFonts w:ascii="Arial" w:eastAsia="Calibri" w:hAnsi="Arial" w:cs="Arial"/>
          <w:sz w:val="20"/>
          <w:szCs w:val="20"/>
          <w:lang w:val="en-GB" w:eastAsia="en-GB"/>
        </w:rPr>
        <w:t xml:space="preserve"> Volcanic Belt (MVB), within the eastern Lachlan </w:t>
      </w:r>
      <w:proofErr w:type="spellStart"/>
      <w:r w:rsidRPr="00C916EC">
        <w:rPr>
          <w:rFonts w:ascii="Arial" w:eastAsia="Calibri" w:hAnsi="Arial" w:cs="Arial"/>
          <w:sz w:val="20"/>
          <w:szCs w:val="20"/>
          <w:lang w:val="en-GB" w:eastAsia="en-GB"/>
        </w:rPr>
        <w:t>Orogen</w:t>
      </w:r>
      <w:proofErr w:type="spellEnd"/>
      <w:r w:rsidRPr="00C916EC">
        <w:rPr>
          <w:rFonts w:ascii="Arial" w:eastAsia="Calibri" w:hAnsi="Arial" w:cs="Arial"/>
          <w:sz w:val="20"/>
          <w:szCs w:val="20"/>
          <w:lang w:val="en-GB" w:eastAsia="en-GB"/>
        </w:rPr>
        <w:t xml:space="preserve">, is considered highly prospective </w:t>
      </w:r>
      <w:r w:rsidRPr="00C916EC">
        <w:rPr>
          <w:rFonts w:ascii="Arial" w:eastAsia="Times New Roman" w:hAnsi="Arial" w:cs="Arial"/>
          <w:sz w:val="20"/>
          <w:szCs w:val="20"/>
          <w:lang w:val="en-GB" w:eastAsia="en-GB"/>
        </w:rPr>
        <w:t xml:space="preserve">for </w:t>
      </w:r>
      <w:proofErr w:type="spellStart"/>
      <w:r w:rsidRPr="00C916EC">
        <w:rPr>
          <w:rFonts w:ascii="Arial" w:eastAsia="Times New Roman" w:hAnsi="Arial" w:cs="Arial"/>
          <w:sz w:val="20"/>
          <w:szCs w:val="20"/>
          <w:lang w:val="en-GB" w:eastAsia="en-GB"/>
        </w:rPr>
        <w:t>alkalic</w:t>
      </w:r>
      <w:proofErr w:type="spellEnd"/>
      <w:r w:rsidRPr="00C916EC">
        <w:rPr>
          <w:rFonts w:ascii="Arial" w:eastAsia="Times New Roman" w:hAnsi="Arial" w:cs="Arial"/>
          <w:sz w:val="20"/>
          <w:szCs w:val="20"/>
          <w:lang w:val="en-GB" w:eastAsia="en-GB"/>
        </w:rPr>
        <w:t xml:space="preserve"> </w:t>
      </w:r>
      <w:r w:rsidRPr="00C916EC">
        <w:rPr>
          <w:rFonts w:ascii="Arial" w:eastAsia="Calibri" w:hAnsi="Arial" w:cs="Arial"/>
          <w:sz w:val="20"/>
          <w:szCs w:val="20"/>
          <w:lang w:val="en-GB" w:eastAsia="en-GB"/>
        </w:rPr>
        <w:t>porphyry gold-copper mineralisation (e.g.</w:t>
      </w:r>
      <w:r w:rsidRPr="00C916EC">
        <w:rPr>
          <w:rFonts w:ascii="Arial" w:eastAsia="Times New Roman" w:hAnsi="Arial" w:cs="Arial"/>
          <w:sz w:val="20"/>
          <w:szCs w:val="20"/>
          <w:lang w:val="en-GB" w:eastAsia="en-GB"/>
        </w:rPr>
        <w:t xml:space="preserve"> </w:t>
      </w:r>
      <w:proofErr w:type="spellStart"/>
      <w:r w:rsidRPr="00C916EC">
        <w:rPr>
          <w:rFonts w:ascii="Arial" w:eastAsia="Times New Roman" w:hAnsi="Arial" w:cs="Arial"/>
          <w:sz w:val="20"/>
          <w:szCs w:val="20"/>
          <w:lang w:val="en-GB" w:eastAsia="en-GB"/>
        </w:rPr>
        <w:t>Cadia</w:t>
      </w:r>
      <w:proofErr w:type="spellEnd"/>
      <w:r w:rsidRPr="00C916EC">
        <w:rPr>
          <w:rFonts w:ascii="Arial" w:eastAsia="Times New Roman" w:hAnsi="Arial" w:cs="Arial"/>
          <w:sz w:val="20"/>
          <w:szCs w:val="20"/>
          <w:lang w:val="en-GB" w:eastAsia="en-GB"/>
        </w:rPr>
        <w:t xml:space="preserve"> porphyry district; &gt;52Moz Au; Newcrest, 2015).</w:t>
      </w:r>
    </w:p>
    <w:p w:rsidR="00C916EC" w:rsidRPr="00C916EC" w:rsidRDefault="00C916EC" w:rsidP="00C916EC">
      <w:pPr>
        <w:spacing w:after="160" w:line="252" w:lineRule="auto"/>
        <w:jc w:val="both"/>
        <w:rPr>
          <w:rFonts w:ascii="Arial" w:eastAsia="Times New Roman" w:hAnsi="Arial" w:cs="Arial"/>
          <w:sz w:val="20"/>
          <w:szCs w:val="20"/>
          <w:lang w:val="en-GB"/>
        </w:rPr>
      </w:pPr>
      <w:r w:rsidRPr="00C916EC">
        <w:rPr>
          <w:rFonts w:ascii="Arial" w:eastAsia="Times New Roman" w:hAnsi="Arial" w:cs="Arial"/>
          <w:sz w:val="20"/>
          <w:szCs w:val="20"/>
          <w:lang w:val="en-GB"/>
        </w:rPr>
        <w:t>The area remains poorly understood compared with the southern and central portions of the belt which have received much of the regions research attention and were included in the major government and industry funded ‘NSW Ordovician’ SPIRT mapping project in the late 1990s.</w:t>
      </w:r>
    </w:p>
    <w:p w:rsidR="00C916EC" w:rsidRPr="00C916EC" w:rsidRDefault="00C916EC" w:rsidP="00C916EC">
      <w:pPr>
        <w:spacing w:after="160" w:line="252" w:lineRule="auto"/>
        <w:jc w:val="both"/>
        <w:rPr>
          <w:rFonts w:ascii="Arial" w:eastAsia="Times New Roman" w:hAnsi="Arial" w:cs="Arial"/>
          <w:sz w:val="20"/>
          <w:szCs w:val="20"/>
          <w:lang w:val="en-GB"/>
        </w:rPr>
      </w:pPr>
      <w:r w:rsidRPr="00C916EC">
        <w:rPr>
          <w:rFonts w:ascii="Arial" w:eastAsia="Times New Roman" w:hAnsi="Arial" w:cs="Arial"/>
          <w:sz w:val="20"/>
          <w:szCs w:val="20"/>
          <w:lang w:val="en-GB"/>
        </w:rPr>
        <w:t xml:space="preserve">Alkane’s exploration activity at the Kaiser (EL6209), </w:t>
      </w:r>
      <w:proofErr w:type="spellStart"/>
      <w:r w:rsidRPr="00C916EC">
        <w:rPr>
          <w:rFonts w:ascii="Arial" w:eastAsia="Times New Roman" w:hAnsi="Arial" w:cs="Arial"/>
          <w:sz w:val="20"/>
          <w:szCs w:val="20"/>
          <w:lang w:val="en-GB"/>
        </w:rPr>
        <w:t>Bodangora</w:t>
      </w:r>
      <w:proofErr w:type="spellEnd"/>
      <w:r w:rsidRPr="00C916EC">
        <w:rPr>
          <w:rFonts w:ascii="Arial" w:eastAsia="Times New Roman" w:hAnsi="Arial" w:cs="Arial"/>
          <w:sz w:val="20"/>
          <w:szCs w:val="20"/>
          <w:lang w:val="en-GB"/>
        </w:rPr>
        <w:t xml:space="preserve"> (EL4022) and Finns Crossing (EL8261) projects has established a geological framework which highlights strong similarities with the </w:t>
      </w:r>
      <w:proofErr w:type="spellStart"/>
      <w:r w:rsidRPr="00C916EC">
        <w:rPr>
          <w:rFonts w:ascii="Arial" w:eastAsia="Times New Roman" w:hAnsi="Arial" w:cs="Arial"/>
          <w:sz w:val="20"/>
          <w:szCs w:val="20"/>
          <w:lang w:val="en-GB"/>
        </w:rPr>
        <w:t>Cadia</w:t>
      </w:r>
      <w:proofErr w:type="spellEnd"/>
      <w:r w:rsidRPr="00C916EC">
        <w:rPr>
          <w:rFonts w:ascii="Arial" w:eastAsia="Times New Roman" w:hAnsi="Arial" w:cs="Arial"/>
          <w:sz w:val="20"/>
          <w:szCs w:val="20"/>
          <w:lang w:val="en-GB"/>
        </w:rPr>
        <w:t xml:space="preserve"> district and has significant implications for </w:t>
      </w:r>
      <w:proofErr w:type="spellStart"/>
      <w:r w:rsidRPr="00C916EC">
        <w:rPr>
          <w:rFonts w:ascii="Arial" w:eastAsia="Times New Roman" w:hAnsi="Arial" w:cs="Arial"/>
          <w:sz w:val="20"/>
          <w:szCs w:val="20"/>
          <w:lang w:val="en-GB"/>
        </w:rPr>
        <w:t>alkalic</w:t>
      </w:r>
      <w:proofErr w:type="spellEnd"/>
      <w:r w:rsidRPr="00C916EC">
        <w:rPr>
          <w:rFonts w:ascii="Arial" w:eastAsia="Times New Roman" w:hAnsi="Arial" w:cs="Arial"/>
          <w:sz w:val="20"/>
          <w:szCs w:val="20"/>
          <w:lang w:val="en-GB"/>
        </w:rPr>
        <w:t xml:space="preserve"> </w:t>
      </w:r>
      <w:r w:rsidRPr="00C916EC">
        <w:rPr>
          <w:rFonts w:ascii="Arial" w:eastAsia="Calibri" w:hAnsi="Arial" w:cs="Arial"/>
          <w:sz w:val="20"/>
          <w:szCs w:val="20"/>
          <w:lang w:val="en-GB"/>
        </w:rPr>
        <w:t xml:space="preserve">porphyry </w:t>
      </w:r>
      <w:r w:rsidRPr="00C916EC">
        <w:rPr>
          <w:rFonts w:ascii="Arial" w:eastAsia="Times New Roman" w:hAnsi="Arial" w:cs="Arial"/>
          <w:sz w:val="20"/>
          <w:szCs w:val="20"/>
          <w:lang w:val="en-GB"/>
        </w:rPr>
        <w:t>exploration throughout the Macquarie Arc.</w:t>
      </w:r>
    </w:p>
    <w:p w:rsidR="00C916EC" w:rsidRPr="00C916EC" w:rsidRDefault="00C916EC" w:rsidP="00C916EC">
      <w:pPr>
        <w:spacing w:after="160" w:line="252" w:lineRule="auto"/>
        <w:jc w:val="center"/>
        <w:rPr>
          <w:rFonts w:ascii="Arial" w:eastAsia="Times New Roman" w:hAnsi="Arial" w:cs="Arial"/>
          <w:sz w:val="20"/>
          <w:szCs w:val="20"/>
          <w:lang w:val="en-GB"/>
        </w:rPr>
      </w:pPr>
      <w:r>
        <w:rPr>
          <w:rFonts w:ascii="Arial" w:eastAsia="Times New Roman" w:hAnsi="Arial" w:cs="Times New Roman"/>
          <w:noProof/>
          <w:sz w:val="20"/>
          <w:lang w:eastAsia="en-AU"/>
        </w:rPr>
        <mc:AlternateContent>
          <mc:Choice Requires="wps">
            <w:drawing>
              <wp:anchor distT="0" distB="0" distL="114300" distR="114300" simplePos="0" relativeHeight="251712512" behindDoc="0" locked="0" layoutInCell="1" allowOverlap="1">
                <wp:simplePos x="0" y="0"/>
                <wp:positionH relativeFrom="column">
                  <wp:posOffset>3575685</wp:posOffset>
                </wp:positionH>
                <wp:positionV relativeFrom="paragraph">
                  <wp:posOffset>748665</wp:posOffset>
                </wp:positionV>
                <wp:extent cx="419100" cy="369570"/>
                <wp:effectExtent l="57150" t="57150" r="114300" b="106680"/>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369570"/>
                        </a:xfrm>
                        <a:prstGeom prst="rect">
                          <a:avLst/>
                        </a:prstGeom>
                        <a:noFill/>
                        <a:ln w="38100" cap="flat" cmpd="sng" algn="ctr">
                          <a:solidFill>
                            <a:srgbClr val="FF0000"/>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9" o:spid="_x0000_s1026" style="position:absolute;margin-left:281.55pt;margin-top:58.95pt;width:33pt;height:29.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" filled="f" strokecolor="red" strokeweight="3pt">
                <v:shadow on="t" color="black" opacity="26214f" origin="-.5,-.5" offset=".74836mm,.74836mm"/>
                <v:path arrowok="t"/>
              </v:rect>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718656" behindDoc="0" locked="0" layoutInCell="1" allowOverlap="1">
                <wp:simplePos x="0" y="0"/>
                <wp:positionH relativeFrom="column">
                  <wp:posOffset>2738755</wp:posOffset>
                </wp:positionH>
                <wp:positionV relativeFrom="paragraph">
                  <wp:posOffset>162560</wp:posOffset>
                </wp:positionV>
                <wp:extent cx="479425" cy="295275"/>
                <wp:effectExtent l="0" t="38100" r="0" b="28575"/>
                <wp:wrapNone/>
                <wp:docPr id="111622" name="Text Box 11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21503">
                          <a:off x="0" y="0"/>
                          <a:ext cx="479425" cy="295275"/>
                        </a:xfrm>
                        <a:prstGeom prst="rect">
                          <a:avLst/>
                        </a:prstGeom>
                        <a:noFill/>
                        <a:ln w="9525">
                          <a:noFill/>
                          <a:miter lim="800000"/>
                          <a:headEnd/>
                          <a:tailEnd/>
                        </a:ln>
                      </wps:spPr>
                      <wps:txbx>
                        <w:txbxContent>
                          <w:p w:rsidR="00C916EC" w:rsidRPr="00A01890" w:rsidRDefault="00C916EC" w:rsidP="00C916EC">
                            <w:pPr>
                              <w:rPr>
                                <w:rFonts w:cs="Arial"/>
                                <w:color w:val="4F81BD"/>
                              </w:rPr>
                            </w:pPr>
                            <w:r w:rsidRPr="00A01890">
                              <w:rPr>
                                <w:rFonts w:cs="Arial"/>
                                <w:color w:val="4F81BD"/>
                              </w:rPr>
                              <w:t>NTZ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1622" o:spid="_x0000_s1026" type="#_x0000_t202" style="position:absolute;left:0;text-align:left;margin-left:215.65pt;margin-top:12.8pt;width:37.75pt;height:23.25pt;rotation:1115754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" filled="f" stroked="f">
                <v:textbox>
                  <w:txbxContent>
                    <w:p w:rsidR="00C916EC" w:rsidRPr="00A01890" w:rsidRDefault="00C916EC" w:rsidP="00C916EC">
                      <w:pPr>
                        <w:rPr>
                          <w:rFonts w:cs="Arial"/>
                          <w:color w:val="4F81BD"/>
                        </w:rPr>
                      </w:pPr>
                      <w:r w:rsidRPr="00A01890">
                        <w:rPr>
                          <w:rFonts w:cs="Arial"/>
                          <w:color w:val="4F81BD"/>
                        </w:rPr>
                        <w:t>NTZ</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716608" behindDoc="0" locked="0" layoutInCell="1" allowOverlap="1">
                <wp:simplePos x="0" y="0"/>
                <wp:positionH relativeFrom="column">
                  <wp:posOffset>4375150</wp:posOffset>
                </wp:positionH>
                <wp:positionV relativeFrom="paragraph">
                  <wp:posOffset>2566035</wp:posOffset>
                </wp:positionV>
                <wp:extent cx="479425" cy="295275"/>
                <wp:effectExtent l="0" t="38100" r="0" b="28575"/>
                <wp:wrapNone/>
                <wp:docPr id="111620" name="Text Box 11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21503">
                          <a:off x="0" y="0"/>
                          <a:ext cx="479425" cy="295275"/>
                        </a:xfrm>
                        <a:prstGeom prst="rect">
                          <a:avLst/>
                        </a:prstGeom>
                        <a:noFill/>
                        <a:ln w="9525">
                          <a:noFill/>
                          <a:miter lim="800000"/>
                          <a:headEnd/>
                          <a:tailEnd/>
                        </a:ln>
                      </wps:spPr>
                      <wps:txbx>
                        <w:txbxContent>
                          <w:p w:rsidR="00C916EC" w:rsidRPr="00A01890" w:rsidRDefault="00C916EC" w:rsidP="00C916EC">
                            <w:pPr>
                              <w:rPr>
                                <w:rFonts w:cs="Arial"/>
                                <w:color w:val="4F81BD"/>
                              </w:rPr>
                            </w:pPr>
                            <w:r w:rsidRPr="00A01890">
                              <w:rPr>
                                <w:rFonts w:cs="Arial"/>
                                <w:color w:val="4F81BD"/>
                              </w:rPr>
                              <w:t>LTZ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1620" o:spid="_x0000_s1027" type="#_x0000_t202" style="position:absolute;left:0;text-align:left;margin-left:344.5pt;margin-top:202.05pt;width:37.75pt;height:23.25pt;rotation:1115754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" filled="f" stroked="f">
                <v:textbox>
                  <w:txbxContent>
                    <w:p w:rsidR="00C916EC" w:rsidRPr="00A01890" w:rsidRDefault="00C916EC" w:rsidP="00C916EC">
                      <w:pPr>
                        <w:rPr>
                          <w:rFonts w:cs="Arial"/>
                          <w:color w:val="4F81BD"/>
                        </w:rPr>
                      </w:pPr>
                      <w:r w:rsidRPr="00A01890">
                        <w:rPr>
                          <w:rFonts w:cs="Arial"/>
                          <w:color w:val="4F81BD"/>
                        </w:rPr>
                        <w:t>LTZ</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713536" behindDoc="0" locked="0" layoutInCell="1" allowOverlap="1">
                <wp:simplePos x="0" y="0"/>
                <wp:positionH relativeFrom="column">
                  <wp:posOffset>3654425</wp:posOffset>
                </wp:positionH>
                <wp:positionV relativeFrom="paragraph">
                  <wp:posOffset>762000</wp:posOffset>
                </wp:positionV>
                <wp:extent cx="984250" cy="360045"/>
                <wp:effectExtent l="0" t="0" r="25400" b="20955"/>
                <wp:wrapNone/>
                <wp:docPr id="111616" name="Straight Connector 11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84250" cy="360045"/>
                        </a:xfrm>
                        <a:prstGeom prst="line">
                          <a:avLst/>
                        </a:prstGeom>
                        <a:noFill/>
                        <a:ln w="12700" cap="flat" cmpd="sng" algn="ctr">
                          <a:solidFill>
                            <a:srgbClr val="1F497D">
                              <a:lumMod val="60000"/>
                              <a:lumOff val="40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1616"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75pt,60pt" to="365.25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" strokecolor="#558ed5" strokeweight="1pt">
                <v:stroke dashstyle="dash"/>
                <o:lock v:ext="edit" shapetype="f"/>
              </v:lin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717632" behindDoc="0" locked="0" layoutInCell="1" allowOverlap="1">
                <wp:simplePos x="0" y="0"/>
                <wp:positionH relativeFrom="column">
                  <wp:posOffset>3820795</wp:posOffset>
                </wp:positionH>
                <wp:positionV relativeFrom="paragraph">
                  <wp:posOffset>525145</wp:posOffset>
                </wp:positionV>
                <wp:extent cx="593090" cy="295275"/>
                <wp:effectExtent l="0" t="38100" r="0" b="47625"/>
                <wp:wrapNone/>
                <wp:docPr id="111621" name="Text Box 11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21503">
                          <a:off x="0" y="0"/>
                          <a:ext cx="593090" cy="295275"/>
                        </a:xfrm>
                        <a:prstGeom prst="rect">
                          <a:avLst/>
                        </a:prstGeom>
                        <a:noFill/>
                        <a:ln w="9525">
                          <a:noFill/>
                          <a:miter lim="800000"/>
                          <a:headEnd/>
                          <a:tailEnd/>
                        </a:ln>
                      </wps:spPr>
                      <wps:txbx>
                        <w:txbxContent>
                          <w:p w:rsidR="00C916EC" w:rsidRPr="00A01890" w:rsidRDefault="00C916EC" w:rsidP="00C916EC">
                            <w:pPr>
                              <w:rPr>
                                <w:rFonts w:cs="Arial"/>
                                <w:color w:val="4F81BD"/>
                              </w:rPr>
                            </w:pPr>
                            <w:r w:rsidRPr="00A01890">
                              <w:rPr>
                                <w:rFonts w:cs="Arial"/>
                                <w:color w:val="4F81BD"/>
                              </w:rPr>
                              <w:t>HRTZ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1621" o:spid="_x0000_s1028" type="#_x0000_t202" style="position:absolute;left:0;text-align:left;margin-left:300.85pt;margin-top:41.35pt;width:46.7pt;height:23.25pt;rotation:1115754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" filled="f" stroked="f">
                <v:textbox>
                  <w:txbxContent>
                    <w:p w:rsidR="00C916EC" w:rsidRPr="00A01890" w:rsidRDefault="00C916EC" w:rsidP="00C916EC">
                      <w:pPr>
                        <w:rPr>
                          <w:rFonts w:cs="Arial"/>
                          <w:color w:val="4F81BD"/>
                        </w:rPr>
                      </w:pPr>
                      <w:r w:rsidRPr="00A01890">
                        <w:rPr>
                          <w:rFonts w:cs="Arial"/>
                          <w:color w:val="4F81BD"/>
                        </w:rPr>
                        <w:t>HRTZ</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715584" behindDoc="0" locked="0" layoutInCell="1" allowOverlap="1">
                <wp:simplePos x="0" y="0"/>
                <wp:positionH relativeFrom="column">
                  <wp:posOffset>2322830</wp:posOffset>
                </wp:positionH>
                <wp:positionV relativeFrom="paragraph">
                  <wp:posOffset>157480</wp:posOffset>
                </wp:positionV>
                <wp:extent cx="495300" cy="199390"/>
                <wp:effectExtent l="0" t="0" r="19050" b="29210"/>
                <wp:wrapNone/>
                <wp:docPr id="111618" name="Straight Connector 11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95300" cy="199390"/>
                        </a:xfrm>
                        <a:prstGeom prst="line">
                          <a:avLst/>
                        </a:prstGeom>
                        <a:noFill/>
                        <a:ln w="12700" cap="flat" cmpd="sng" algn="ctr">
                          <a:solidFill>
                            <a:srgbClr val="1F497D">
                              <a:lumMod val="60000"/>
                              <a:lumOff val="40000"/>
                            </a:srgbClr>
                          </a:solidFill>
                          <a:prstDash val="dash"/>
                        </a:ln>
                        <a:effectLst/>
                      </wps:spPr>
                      <wps:bodyPr/>
                    </wps:wsp>
                  </a:graphicData>
                </a:graphic>
                <wp14:sizeRelH relativeFrom="page">
                  <wp14:pctWidth>0</wp14:pctWidth>
                </wp14:sizeRelH>
                <wp14:sizeRelV relativeFrom="margin">
                  <wp14:pctHeight>0</wp14:pctHeight>
                </wp14:sizeRelV>
              </wp:anchor>
            </w:drawing>
          </mc:Choice>
          <mc:Fallback>
            <w:pict>
              <v:line id="Straight Connector 111618"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82.9pt,12.4pt" to="221.9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" strokecolor="#558ed5" strokeweight="1pt">
                <v:stroke dashstyle="dash"/>
                <o:lock v:ext="edit" shapetype="f"/>
              </v:lin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714560" behindDoc="0" locked="0" layoutInCell="1" allowOverlap="1">
                <wp:simplePos x="0" y="0"/>
                <wp:positionH relativeFrom="column">
                  <wp:posOffset>3799205</wp:posOffset>
                </wp:positionH>
                <wp:positionV relativeFrom="paragraph">
                  <wp:posOffset>263525</wp:posOffset>
                </wp:positionV>
                <wp:extent cx="843915" cy="308610"/>
                <wp:effectExtent l="0" t="0" r="13335" b="34290"/>
                <wp:wrapNone/>
                <wp:docPr id="111617" name="Straight Connector 11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43915" cy="308610"/>
                        </a:xfrm>
                        <a:prstGeom prst="line">
                          <a:avLst/>
                        </a:prstGeom>
                        <a:noFill/>
                        <a:ln w="12700" cap="flat" cmpd="sng" algn="ctr">
                          <a:solidFill>
                            <a:srgbClr val="1F497D">
                              <a:lumMod val="60000"/>
                              <a:lumOff val="40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1617"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15pt,20.75pt" to="365.6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" strokecolor="#558ed5" strokeweight="1pt">
                <v:stroke dashstyle="dash"/>
                <o:lock v:ext="edit" shapetype="f"/>
              </v:line>
            </w:pict>
          </mc:Fallback>
        </mc:AlternateContent>
      </w:r>
      <w:r>
        <w:rPr>
          <w:rFonts w:ascii="Arial" w:eastAsia="Times New Roman" w:hAnsi="Arial" w:cs="Arial"/>
          <w:noProof/>
          <w:sz w:val="20"/>
          <w:szCs w:val="20"/>
          <w:lang w:eastAsia="en-AU"/>
        </w:rPr>
        <w:drawing>
          <wp:inline distT="0" distB="0" distL="0" distR="0">
            <wp:extent cx="5514975" cy="580072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5800725"/>
                    </a:xfrm>
                    <a:prstGeom prst="rect">
                      <a:avLst/>
                    </a:prstGeom>
                    <a:noFill/>
                    <a:ln w="12700" cmpd="sng">
                      <a:solidFill>
                        <a:srgbClr val="000000"/>
                      </a:solidFill>
                      <a:miter lim="800000"/>
                      <a:headEnd/>
                      <a:tailEnd/>
                    </a:ln>
                    <a:effectLst/>
                  </pic:spPr>
                </pic:pic>
              </a:graphicData>
            </a:graphic>
          </wp:inline>
        </w:drawing>
      </w:r>
    </w:p>
    <w:p w:rsidR="00C916EC" w:rsidRPr="00C916EC" w:rsidRDefault="00C916EC" w:rsidP="00C916EC">
      <w:pPr>
        <w:keepNext/>
        <w:keepLines/>
        <w:spacing w:after="0" w:line="252" w:lineRule="auto"/>
        <w:outlineLvl w:val="5"/>
        <w:rPr>
          <w:rFonts w:ascii="Arial" w:eastAsia="SimSun" w:hAnsi="Arial" w:cs="Times New Roman"/>
          <w:bCs/>
          <w:i/>
          <w:iCs/>
          <w:color w:val="FF0000"/>
          <w:sz w:val="18"/>
          <w:lang w:val="en-GB" w:eastAsia="en-GB"/>
        </w:rPr>
      </w:pPr>
      <w:r w:rsidRPr="00C916EC">
        <w:rPr>
          <w:rFonts w:ascii="Arial" w:eastAsia="SimSun" w:hAnsi="Arial" w:cs="Times New Roman"/>
          <w:b/>
          <w:bCs/>
          <w:i/>
          <w:iCs/>
          <w:sz w:val="18"/>
          <w:lang w:val="en-GB" w:eastAsia="en-GB"/>
        </w:rPr>
        <w:t xml:space="preserve">Figure 1 </w:t>
      </w:r>
      <w:r w:rsidRPr="00C916EC">
        <w:rPr>
          <w:rFonts w:ascii="Arial" w:eastAsia="SimSun" w:hAnsi="Arial" w:cs="Times New Roman"/>
          <w:bCs/>
          <w:i/>
          <w:iCs/>
          <w:sz w:val="18"/>
          <w:lang w:val="en-GB" w:eastAsia="en-GB"/>
        </w:rPr>
        <w:t xml:space="preserve">Location of main belts of Ordovician </w:t>
      </w:r>
      <w:proofErr w:type="spellStart"/>
      <w:r w:rsidRPr="00C916EC">
        <w:rPr>
          <w:rFonts w:ascii="Arial" w:eastAsia="SimSun" w:hAnsi="Arial" w:cs="Times New Roman"/>
          <w:bCs/>
          <w:i/>
          <w:iCs/>
          <w:sz w:val="18"/>
          <w:lang w:val="en-GB" w:eastAsia="en-GB"/>
        </w:rPr>
        <w:t>volcanics</w:t>
      </w:r>
      <w:proofErr w:type="spellEnd"/>
      <w:r w:rsidRPr="00C916EC">
        <w:rPr>
          <w:rFonts w:ascii="Arial" w:eastAsia="SimSun" w:hAnsi="Arial" w:cs="Times New Roman"/>
          <w:bCs/>
          <w:i/>
          <w:iCs/>
          <w:sz w:val="18"/>
          <w:lang w:val="en-GB" w:eastAsia="en-GB"/>
        </w:rPr>
        <w:t xml:space="preserve"> and </w:t>
      </w:r>
      <w:proofErr w:type="spellStart"/>
      <w:r w:rsidRPr="00C916EC">
        <w:rPr>
          <w:rFonts w:ascii="Arial" w:eastAsia="SimSun" w:hAnsi="Arial" w:cs="Times New Roman"/>
          <w:bCs/>
          <w:i/>
          <w:iCs/>
          <w:sz w:val="18"/>
          <w:lang w:val="en-GB" w:eastAsia="en-GB"/>
        </w:rPr>
        <w:t>volcaniclastics</w:t>
      </w:r>
      <w:proofErr w:type="spellEnd"/>
      <w:r w:rsidRPr="00C916EC">
        <w:rPr>
          <w:rFonts w:ascii="Arial" w:eastAsia="SimSun" w:hAnsi="Arial" w:cs="Times New Roman"/>
          <w:bCs/>
          <w:i/>
          <w:iCs/>
          <w:sz w:val="18"/>
          <w:lang w:val="en-GB" w:eastAsia="en-GB"/>
        </w:rPr>
        <w:t xml:space="preserve"> (Macquarie Arc).  </w:t>
      </w:r>
      <w:proofErr w:type="gramStart"/>
      <w:r w:rsidRPr="00C916EC">
        <w:rPr>
          <w:rFonts w:ascii="Arial" w:eastAsia="SimSun" w:hAnsi="Arial" w:cs="Times New Roman"/>
          <w:bCs/>
          <w:i/>
          <w:iCs/>
          <w:sz w:val="18"/>
          <w:lang w:val="en-GB" w:eastAsia="en-GB"/>
        </w:rPr>
        <w:t>Modified from Percival and Glen (2007).</w:t>
      </w:r>
      <w:proofErr w:type="gramEnd"/>
      <w:r w:rsidRPr="00C916EC">
        <w:rPr>
          <w:rFonts w:ascii="Arial" w:eastAsia="SimSun" w:hAnsi="Arial" w:cs="Times New Roman"/>
          <w:bCs/>
          <w:i/>
          <w:iCs/>
          <w:sz w:val="18"/>
          <w:lang w:val="en-GB" w:eastAsia="en-GB"/>
        </w:rPr>
        <w:t xml:space="preserve">  </w:t>
      </w:r>
      <w:proofErr w:type="gramStart"/>
      <w:r w:rsidRPr="00C916EC">
        <w:rPr>
          <w:rFonts w:ascii="Arial" w:eastAsia="SimSun" w:hAnsi="Arial" w:cs="Times New Roman"/>
          <w:bCs/>
          <w:i/>
          <w:iCs/>
          <w:sz w:val="18"/>
          <w:lang w:val="en-GB" w:eastAsia="en-GB"/>
        </w:rPr>
        <w:t xml:space="preserve">The Lachlan Transverse Zone (LTZ) from Glen and </w:t>
      </w:r>
      <w:proofErr w:type="spellStart"/>
      <w:r w:rsidRPr="00C916EC">
        <w:rPr>
          <w:rFonts w:ascii="Arial" w:eastAsia="SimSun" w:hAnsi="Arial" w:cs="Times New Roman"/>
          <w:bCs/>
          <w:i/>
          <w:iCs/>
          <w:sz w:val="18"/>
          <w:lang w:val="en-GB" w:eastAsia="en-GB"/>
        </w:rPr>
        <w:t>Walshe</w:t>
      </w:r>
      <w:proofErr w:type="spellEnd"/>
      <w:r w:rsidRPr="00C916EC">
        <w:rPr>
          <w:rFonts w:ascii="Arial" w:eastAsia="SimSun" w:hAnsi="Arial" w:cs="Times New Roman"/>
          <w:bCs/>
          <w:i/>
          <w:iCs/>
          <w:sz w:val="18"/>
          <w:lang w:val="en-GB" w:eastAsia="en-GB"/>
        </w:rPr>
        <w:t xml:space="preserve"> (1999).</w:t>
      </w:r>
      <w:proofErr w:type="gramEnd"/>
      <w:r w:rsidRPr="00C916EC">
        <w:rPr>
          <w:rFonts w:ascii="Arial" w:eastAsia="SimSun" w:hAnsi="Arial" w:cs="Times New Roman"/>
          <w:bCs/>
          <w:i/>
          <w:iCs/>
          <w:sz w:val="18"/>
          <w:lang w:val="en-GB" w:eastAsia="en-GB"/>
        </w:rPr>
        <w:t xml:space="preserve">  </w:t>
      </w:r>
      <w:proofErr w:type="spellStart"/>
      <w:r w:rsidRPr="00C916EC">
        <w:rPr>
          <w:rFonts w:ascii="Arial" w:eastAsia="SimSun" w:hAnsi="Arial" w:cs="Times New Roman"/>
          <w:bCs/>
          <w:i/>
          <w:iCs/>
          <w:sz w:val="18"/>
          <w:lang w:val="en-GB" w:eastAsia="en-GB"/>
        </w:rPr>
        <w:t>Nyngan</w:t>
      </w:r>
      <w:proofErr w:type="spellEnd"/>
      <w:r w:rsidRPr="00C916EC">
        <w:rPr>
          <w:rFonts w:ascii="Arial" w:eastAsia="SimSun" w:hAnsi="Arial" w:cs="Times New Roman"/>
          <w:bCs/>
          <w:i/>
          <w:iCs/>
          <w:sz w:val="18"/>
          <w:lang w:val="en-GB" w:eastAsia="en-GB"/>
        </w:rPr>
        <w:t xml:space="preserve"> Transverse Zone (NTZ) from </w:t>
      </w:r>
      <w:proofErr w:type="spellStart"/>
      <w:r w:rsidRPr="00C916EC">
        <w:rPr>
          <w:rFonts w:ascii="Arial" w:eastAsia="SimSun" w:hAnsi="Arial" w:cs="Times New Roman"/>
          <w:bCs/>
          <w:i/>
          <w:iCs/>
          <w:sz w:val="18"/>
          <w:lang w:val="en-GB" w:eastAsia="en-GB"/>
        </w:rPr>
        <w:t>Hilyard</w:t>
      </w:r>
      <w:proofErr w:type="spellEnd"/>
      <w:r w:rsidRPr="00C916EC">
        <w:rPr>
          <w:rFonts w:ascii="Arial" w:eastAsia="SimSun" w:hAnsi="Arial" w:cs="Times New Roman"/>
          <w:bCs/>
          <w:i/>
          <w:iCs/>
          <w:sz w:val="18"/>
          <w:lang w:val="en-GB" w:eastAsia="en-GB"/>
        </w:rPr>
        <w:t xml:space="preserve"> et al. (1996).  Hunter River Transverse Zone (HRTZ) from Glen and Beckett (1997)</w:t>
      </w:r>
    </w:p>
    <w:p w:rsidR="00C916EC" w:rsidRPr="00C916EC" w:rsidRDefault="00C916EC" w:rsidP="00C916EC">
      <w:pPr>
        <w:spacing w:after="160" w:line="252" w:lineRule="auto"/>
        <w:jc w:val="both"/>
        <w:rPr>
          <w:rFonts w:ascii="Arial" w:eastAsia="Times New Roman" w:hAnsi="Arial" w:cs="Arial"/>
          <w:b/>
          <w:sz w:val="20"/>
          <w:szCs w:val="20"/>
          <w:lang w:val="en-GB" w:eastAsia="en-GB"/>
        </w:rPr>
      </w:pPr>
    </w:p>
    <w:p w:rsidR="00C916EC" w:rsidRPr="00C916EC" w:rsidRDefault="00C916EC" w:rsidP="00C916EC">
      <w:pPr>
        <w:spacing w:after="160" w:line="252" w:lineRule="auto"/>
        <w:jc w:val="both"/>
        <w:rPr>
          <w:rFonts w:ascii="Arial" w:eastAsia="Times New Roman" w:hAnsi="Arial" w:cs="Arial"/>
          <w:b/>
          <w:sz w:val="20"/>
          <w:szCs w:val="20"/>
          <w:lang w:val="en-GB" w:eastAsia="en-GB"/>
        </w:rPr>
        <w:sectPr w:rsidR="00C916EC" w:rsidRPr="00C916EC" w:rsidSect="00C916EC">
          <w:headerReference w:type="even" r:id="rId7"/>
          <w:headerReference w:type="default" r:id="rId8"/>
          <w:headerReference w:type="first" r:id="rId9"/>
          <w:pgSz w:w="11906" w:h="16838" w:code="9"/>
          <w:pgMar w:top="1440" w:right="1440" w:bottom="1440" w:left="1440" w:header="284" w:footer="284" w:gutter="0"/>
          <w:cols w:space="720"/>
          <w:titlePg/>
        </w:sectPr>
      </w:pPr>
    </w:p>
    <w:p w:rsidR="00C916EC" w:rsidRPr="00C916EC" w:rsidRDefault="00C916EC" w:rsidP="00C916EC">
      <w:pPr>
        <w:keepNext/>
        <w:keepLines/>
        <w:spacing w:before="120" w:after="120" w:line="252" w:lineRule="auto"/>
        <w:outlineLvl w:val="1"/>
        <w:rPr>
          <w:rFonts w:ascii="Arial" w:eastAsia="SimSun" w:hAnsi="Arial" w:cs="Times New Roman"/>
          <w:b/>
          <w:bCs/>
          <w:sz w:val="24"/>
          <w:szCs w:val="28"/>
          <w:lang w:val="en-GB" w:eastAsia="en-GB"/>
        </w:rPr>
      </w:pPr>
      <w:r w:rsidRPr="00C916EC">
        <w:rPr>
          <w:rFonts w:ascii="Arial" w:eastAsia="SimSun" w:hAnsi="Arial" w:cs="Times New Roman"/>
          <w:b/>
          <w:bCs/>
          <w:sz w:val="24"/>
          <w:szCs w:val="28"/>
          <w:lang w:val="en-GB" w:eastAsia="en-GB"/>
        </w:rPr>
        <w:lastRenderedPageBreak/>
        <w:br w:type="page"/>
      </w:r>
      <w:r w:rsidRPr="00C916EC">
        <w:rPr>
          <w:rFonts w:ascii="Arial" w:eastAsia="SimSun" w:hAnsi="Arial" w:cs="Times New Roman"/>
          <w:b/>
          <w:bCs/>
          <w:sz w:val="24"/>
          <w:szCs w:val="28"/>
          <w:lang w:val="en-GB" w:eastAsia="en-GB"/>
        </w:rPr>
        <w:lastRenderedPageBreak/>
        <w:t xml:space="preserve">A geological framework for the northern </w:t>
      </w:r>
      <w:proofErr w:type="spellStart"/>
      <w:r w:rsidRPr="00C916EC">
        <w:rPr>
          <w:rFonts w:ascii="Arial" w:eastAsia="SimSun" w:hAnsi="Arial" w:cs="Times New Roman"/>
          <w:b/>
          <w:bCs/>
          <w:sz w:val="24"/>
          <w:szCs w:val="28"/>
          <w:lang w:val="en-GB" w:eastAsia="en-GB"/>
        </w:rPr>
        <w:t>Molong</w:t>
      </w:r>
      <w:proofErr w:type="spellEnd"/>
      <w:r w:rsidRPr="00C916EC">
        <w:rPr>
          <w:rFonts w:ascii="Arial" w:eastAsia="SimSun" w:hAnsi="Arial" w:cs="Times New Roman"/>
          <w:b/>
          <w:bCs/>
          <w:sz w:val="24"/>
          <w:szCs w:val="28"/>
          <w:lang w:val="en-GB" w:eastAsia="en-GB"/>
        </w:rPr>
        <w:t xml:space="preserve"> Volcanic Belt</w:t>
      </w:r>
    </w:p>
    <w:p w:rsidR="00C916EC" w:rsidRPr="00C916EC" w:rsidRDefault="00C916EC" w:rsidP="00C916EC">
      <w:pPr>
        <w:spacing w:after="160" w:line="252" w:lineRule="auto"/>
        <w:jc w:val="both"/>
        <w:rPr>
          <w:rFonts w:ascii="Arial" w:eastAsia="Times New Roman" w:hAnsi="Arial" w:cs="Arial"/>
          <w:sz w:val="20"/>
          <w:szCs w:val="20"/>
          <w:lang w:val="en-GB"/>
        </w:rPr>
      </w:pPr>
      <w:r w:rsidRPr="00C916EC">
        <w:rPr>
          <w:rFonts w:ascii="Arial" w:eastAsia="Times New Roman" w:hAnsi="Arial" w:cs="Arial"/>
          <w:sz w:val="20"/>
          <w:szCs w:val="20"/>
          <w:lang w:val="en-GB"/>
        </w:rPr>
        <w:t xml:space="preserve">The </w:t>
      </w:r>
      <w:proofErr w:type="spellStart"/>
      <w:r w:rsidRPr="00C916EC">
        <w:rPr>
          <w:rFonts w:ascii="Arial" w:eastAsia="Times New Roman" w:hAnsi="Arial" w:cs="Arial"/>
          <w:sz w:val="20"/>
          <w:szCs w:val="20"/>
          <w:lang w:val="en-GB"/>
        </w:rPr>
        <w:t>volcanosedimentary</w:t>
      </w:r>
      <w:proofErr w:type="spellEnd"/>
      <w:r w:rsidRPr="00C916EC">
        <w:rPr>
          <w:rFonts w:ascii="Arial" w:eastAsia="Times New Roman" w:hAnsi="Arial" w:cs="Arial"/>
          <w:sz w:val="20"/>
          <w:szCs w:val="20"/>
          <w:lang w:val="en-GB"/>
        </w:rPr>
        <w:t xml:space="preserve"> sequence of the northern MVB was previously mapped as extensive areas of Oakdale Formation within the Ordovician </w:t>
      </w:r>
      <w:proofErr w:type="spellStart"/>
      <w:r w:rsidRPr="00C916EC">
        <w:rPr>
          <w:rFonts w:ascii="Arial" w:eastAsia="Times New Roman" w:hAnsi="Arial" w:cs="Arial"/>
          <w:sz w:val="20"/>
          <w:szCs w:val="20"/>
          <w:lang w:val="en-GB"/>
        </w:rPr>
        <w:t>Cabonne</w:t>
      </w:r>
      <w:proofErr w:type="spellEnd"/>
      <w:r w:rsidRPr="00C916EC">
        <w:rPr>
          <w:rFonts w:ascii="Arial" w:eastAsia="Times New Roman" w:hAnsi="Arial" w:cs="Arial"/>
          <w:sz w:val="20"/>
          <w:szCs w:val="20"/>
          <w:lang w:val="en-GB"/>
        </w:rPr>
        <w:t xml:space="preserve"> Group (Morgan et al., 1999).</w:t>
      </w:r>
    </w:p>
    <w:p w:rsidR="00C916EC" w:rsidRPr="00C916EC" w:rsidRDefault="00C916EC" w:rsidP="00C916EC">
      <w:pPr>
        <w:spacing w:after="160" w:line="252" w:lineRule="auto"/>
        <w:jc w:val="both"/>
        <w:rPr>
          <w:rFonts w:ascii="Arial" w:eastAsia="Times New Roman" w:hAnsi="Arial" w:cs="Arial"/>
          <w:sz w:val="20"/>
          <w:szCs w:val="20"/>
          <w:lang w:val="en-GB"/>
        </w:rPr>
      </w:pPr>
      <w:r w:rsidRPr="00C916EC">
        <w:rPr>
          <w:rFonts w:ascii="Arial" w:eastAsia="Times New Roman" w:hAnsi="Arial" w:cs="Arial"/>
          <w:sz w:val="20"/>
          <w:szCs w:val="20"/>
          <w:lang w:val="en-GB"/>
        </w:rPr>
        <w:t xml:space="preserve">The Oakdale Formation is one of the most widespread units in the </w:t>
      </w:r>
      <w:proofErr w:type="spellStart"/>
      <w:r w:rsidRPr="00C916EC">
        <w:rPr>
          <w:rFonts w:ascii="Arial" w:eastAsia="Times New Roman" w:hAnsi="Arial" w:cs="Arial"/>
          <w:sz w:val="20"/>
          <w:szCs w:val="20"/>
          <w:lang w:val="en-GB"/>
        </w:rPr>
        <w:t>Cabonne</w:t>
      </w:r>
      <w:proofErr w:type="spellEnd"/>
      <w:r w:rsidRPr="00C916EC">
        <w:rPr>
          <w:rFonts w:ascii="Arial" w:eastAsia="Times New Roman" w:hAnsi="Arial" w:cs="Arial"/>
          <w:sz w:val="20"/>
          <w:szCs w:val="20"/>
          <w:lang w:val="en-GB"/>
        </w:rPr>
        <w:t xml:space="preserve"> Group, comprising basalt, basaltic andesite, </w:t>
      </w:r>
      <w:proofErr w:type="spellStart"/>
      <w:r w:rsidRPr="00C916EC">
        <w:rPr>
          <w:rFonts w:ascii="Arial" w:eastAsia="Times New Roman" w:hAnsi="Arial" w:cs="Arial"/>
          <w:sz w:val="20"/>
          <w:szCs w:val="20"/>
          <w:lang w:val="en-GB"/>
        </w:rPr>
        <w:t>latite</w:t>
      </w:r>
      <w:proofErr w:type="spellEnd"/>
      <w:r w:rsidRPr="00C916EC">
        <w:rPr>
          <w:rFonts w:ascii="Arial" w:eastAsia="Times New Roman" w:hAnsi="Arial" w:cs="Arial"/>
          <w:sz w:val="20"/>
          <w:szCs w:val="20"/>
          <w:lang w:val="en-GB"/>
        </w:rPr>
        <w:t xml:space="preserve"> lavas and intrusions, </w:t>
      </w:r>
      <w:proofErr w:type="spellStart"/>
      <w:r w:rsidRPr="00C916EC">
        <w:rPr>
          <w:rFonts w:ascii="Arial" w:eastAsia="Times New Roman" w:hAnsi="Arial" w:cs="Arial"/>
          <w:sz w:val="20"/>
          <w:szCs w:val="20"/>
          <w:lang w:val="en-GB"/>
        </w:rPr>
        <w:t>volcaniclastic</w:t>
      </w:r>
      <w:proofErr w:type="spellEnd"/>
      <w:r w:rsidRPr="00C916EC">
        <w:rPr>
          <w:rFonts w:ascii="Arial" w:eastAsia="Times New Roman" w:hAnsi="Arial" w:cs="Arial"/>
          <w:sz w:val="20"/>
          <w:szCs w:val="20"/>
          <w:lang w:val="en-GB"/>
        </w:rPr>
        <w:t xml:space="preserve"> breccia, conglomerate, sandstone, siltstone and </w:t>
      </w:r>
      <w:proofErr w:type="spellStart"/>
      <w:r w:rsidRPr="00C916EC">
        <w:rPr>
          <w:rFonts w:ascii="Arial" w:eastAsia="Times New Roman" w:hAnsi="Arial" w:cs="Arial"/>
          <w:sz w:val="20"/>
          <w:szCs w:val="20"/>
          <w:lang w:val="en-GB"/>
        </w:rPr>
        <w:t>allochthonous</w:t>
      </w:r>
      <w:proofErr w:type="spellEnd"/>
      <w:r w:rsidRPr="00C916EC">
        <w:rPr>
          <w:rFonts w:ascii="Arial" w:eastAsia="Times New Roman" w:hAnsi="Arial" w:cs="Arial"/>
          <w:sz w:val="20"/>
          <w:szCs w:val="20"/>
          <w:lang w:val="en-GB"/>
        </w:rPr>
        <w:t xml:space="preserve"> limestone (Morgan et al., 1999).</w:t>
      </w:r>
    </w:p>
    <w:p w:rsidR="00C916EC" w:rsidRPr="00C916EC" w:rsidRDefault="00C916EC" w:rsidP="00C916EC">
      <w:pPr>
        <w:spacing w:after="160" w:line="252" w:lineRule="auto"/>
        <w:jc w:val="both"/>
        <w:rPr>
          <w:rFonts w:ascii="Arial" w:eastAsia="Calibri" w:hAnsi="Arial" w:cs="Arial"/>
          <w:sz w:val="20"/>
          <w:szCs w:val="20"/>
          <w:lang w:val="en-GB" w:eastAsia="en-GB"/>
        </w:rPr>
      </w:pPr>
      <w:r w:rsidRPr="00C916EC">
        <w:rPr>
          <w:rFonts w:ascii="Arial" w:eastAsia="Times New Roman" w:hAnsi="Arial" w:cs="Arial"/>
          <w:sz w:val="20"/>
          <w:szCs w:val="20"/>
          <w:lang w:val="en-GB" w:eastAsia="en-GB"/>
        </w:rPr>
        <w:t xml:space="preserve">The restoration of folding and fault patterns reveals the original facies and stratigraphic relationships and defines a basal package of fine grained </w:t>
      </w:r>
      <w:proofErr w:type="spellStart"/>
      <w:r w:rsidRPr="00C916EC">
        <w:rPr>
          <w:rFonts w:ascii="Arial" w:eastAsia="Times New Roman" w:hAnsi="Arial" w:cs="Arial"/>
          <w:sz w:val="20"/>
          <w:szCs w:val="20"/>
          <w:lang w:val="en-GB" w:eastAsia="en-GB"/>
        </w:rPr>
        <w:t>volcaniclastic</w:t>
      </w:r>
      <w:proofErr w:type="spellEnd"/>
      <w:r w:rsidRPr="00C916EC">
        <w:rPr>
          <w:rFonts w:ascii="Arial" w:eastAsia="Times New Roman" w:hAnsi="Arial" w:cs="Arial"/>
          <w:sz w:val="20"/>
          <w:szCs w:val="20"/>
          <w:lang w:val="en-GB" w:eastAsia="en-GB"/>
        </w:rPr>
        <w:t xml:space="preserve"> rocks and basaltic </w:t>
      </w:r>
      <w:proofErr w:type="spellStart"/>
      <w:r w:rsidRPr="00C916EC">
        <w:rPr>
          <w:rFonts w:ascii="Arial" w:eastAsia="Times New Roman" w:hAnsi="Arial" w:cs="Arial"/>
          <w:sz w:val="20"/>
          <w:szCs w:val="20"/>
          <w:lang w:val="en-GB" w:eastAsia="en-GB"/>
        </w:rPr>
        <w:t>volcanics</w:t>
      </w:r>
      <w:proofErr w:type="spellEnd"/>
      <w:r w:rsidRPr="00C916EC">
        <w:rPr>
          <w:rFonts w:ascii="Arial" w:eastAsia="Times New Roman" w:hAnsi="Arial" w:cs="Arial"/>
          <w:sz w:val="20"/>
          <w:szCs w:val="20"/>
          <w:lang w:val="en-GB" w:eastAsia="en-GB"/>
        </w:rPr>
        <w:t xml:space="preserve"> (informally termed the </w:t>
      </w:r>
      <w:proofErr w:type="spellStart"/>
      <w:r w:rsidRPr="00C916EC">
        <w:rPr>
          <w:rFonts w:ascii="Arial" w:eastAsia="Times New Roman" w:hAnsi="Arial" w:cs="Arial"/>
          <w:sz w:val="20"/>
          <w:szCs w:val="20"/>
          <w:lang w:val="en-GB" w:eastAsia="en-GB"/>
        </w:rPr>
        <w:t>Bodangora</w:t>
      </w:r>
      <w:proofErr w:type="spellEnd"/>
      <w:r w:rsidRPr="00C916EC">
        <w:rPr>
          <w:rFonts w:ascii="Arial" w:eastAsia="Times New Roman" w:hAnsi="Arial" w:cs="Arial"/>
          <w:sz w:val="20"/>
          <w:szCs w:val="20"/>
          <w:lang w:val="en-GB" w:eastAsia="en-GB"/>
        </w:rPr>
        <w:t xml:space="preserve"> Formation).  </w:t>
      </w:r>
      <w:proofErr w:type="gramStart"/>
      <w:r w:rsidRPr="00C916EC">
        <w:rPr>
          <w:rFonts w:ascii="Arial" w:eastAsia="Times New Roman" w:hAnsi="Arial" w:cs="Arial"/>
          <w:sz w:val="20"/>
          <w:szCs w:val="20"/>
          <w:lang w:val="en-GB" w:eastAsia="en-GB"/>
        </w:rPr>
        <w:t xml:space="preserve">These deep water facies grade upwards through a transitional carbonate – basaltic </w:t>
      </w:r>
      <w:proofErr w:type="spellStart"/>
      <w:r w:rsidRPr="00C916EC">
        <w:rPr>
          <w:rFonts w:ascii="Arial" w:eastAsia="Times New Roman" w:hAnsi="Arial" w:cs="Arial"/>
          <w:sz w:val="20"/>
          <w:szCs w:val="20"/>
          <w:lang w:val="en-GB" w:eastAsia="en-GB"/>
        </w:rPr>
        <w:t>volcanics</w:t>
      </w:r>
      <w:proofErr w:type="spellEnd"/>
      <w:r w:rsidRPr="00C916EC">
        <w:rPr>
          <w:rFonts w:ascii="Arial" w:eastAsia="Times New Roman" w:hAnsi="Arial" w:cs="Arial"/>
          <w:sz w:val="20"/>
          <w:szCs w:val="20"/>
          <w:lang w:val="en-GB" w:eastAsia="en-GB"/>
        </w:rPr>
        <w:t xml:space="preserve"> interval into a sequence of andesitic lavas and coarse </w:t>
      </w:r>
      <w:proofErr w:type="spellStart"/>
      <w:r w:rsidRPr="00C916EC">
        <w:rPr>
          <w:rFonts w:ascii="Arial" w:eastAsia="Times New Roman" w:hAnsi="Arial" w:cs="Arial"/>
          <w:sz w:val="20"/>
          <w:szCs w:val="20"/>
          <w:lang w:val="en-GB" w:eastAsia="en-GB"/>
        </w:rPr>
        <w:t>volcaniclastics</w:t>
      </w:r>
      <w:proofErr w:type="spellEnd"/>
      <w:r w:rsidRPr="00C916EC">
        <w:rPr>
          <w:rFonts w:ascii="Arial" w:eastAsia="Times New Roman" w:hAnsi="Arial" w:cs="Arial"/>
          <w:sz w:val="20"/>
          <w:szCs w:val="20"/>
          <w:lang w:val="en-GB" w:eastAsia="en-GB"/>
        </w:rPr>
        <w:t xml:space="preserve"> (informally termed the Kaiser </w:t>
      </w:r>
      <w:proofErr w:type="spellStart"/>
      <w:r w:rsidRPr="00C916EC">
        <w:rPr>
          <w:rFonts w:ascii="Arial" w:eastAsia="Times New Roman" w:hAnsi="Arial" w:cs="Arial"/>
          <w:sz w:val="20"/>
          <w:szCs w:val="20"/>
          <w:lang w:val="en-GB" w:eastAsia="en-GB"/>
        </w:rPr>
        <w:t>Volcanics</w:t>
      </w:r>
      <w:proofErr w:type="spellEnd"/>
      <w:r w:rsidRPr="00C916EC">
        <w:rPr>
          <w:rFonts w:ascii="Arial" w:eastAsia="Times New Roman" w:hAnsi="Arial" w:cs="Arial"/>
          <w:sz w:val="20"/>
          <w:szCs w:val="20"/>
          <w:lang w:val="en-GB" w:eastAsia="en-GB"/>
        </w:rPr>
        <w:t>) (Figure 2).</w:t>
      </w:r>
      <w:proofErr w:type="gramEnd"/>
    </w:p>
    <w:p w:rsidR="00C916EC" w:rsidRPr="00C916EC" w:rsidRDefault="00C916EC" w:rsidP="00C916EC">
      <w:pPr>
        <w:spacing w:after="160" w:line="252" w:lineRule="auto"/>
        <w:jc w:val="both"/>
        <w:rPr>
          <w:rFonts w:ascii="Arial" w:eastAsia="Calibri" w:hAnsi="Arial" w:cs="Arial"/>
          <w:sz w:val="20"/>
          <w:szCs w:val="20"/>
          <w:lang w:val="en-GB" w:eastAsia="en-GB"/>
        </w:rPr>
      </w:pPr>
      <w:r w:rsidRPr="00C916EC">
        <w:rPr>
          <w:rFonts w:ascii="Arial" w:eastAsia="Calibri" w:hAnsi="Arial" w:cs="Arial"/>
          <w:sz w:val="20"/>
          <w:szCs w:val="20"/>
          <w:lang w:val="en-GB" w:eastAsia="en-GB"/>
        </w:rPr>
        <w:t xml:space="preserve">Structural patterns are dominated by north-northwest trending </w:t>
      </w:r>
      <w:r w:rsidRPr="00C916EC">
        <w:rPr>
          <w:rFonts w:ascii="Arial" w:eastAsia="Times New Roman" w:hAnsi="Arial" w:cs="Arial"/>
          <w:sz w:val="20"/>
          <w:szCs w:val="20"/>
          <w:lang w:val="en-GB" w:eastAsia="en-GB"/>
        </w:rPr>
        <w:t xml:space="preserve">meridional </w:t>
      </w:r>
      <w:r w:rsidRPr="00C916EC">
        <w:rPr>
          <w:rFonts w:ascii="Arial" w:eastAsia="Calibri" w:hAnsi="Arial" w:cs="Arial"/>
          <w:sz w:val="20"/>
          <w:szCs w:val="20"/>
          <w:lang w:val="en-GB" w:eastAsia="en-GB"/>
        </w:rPr>
        <w:t>attenuated fold limbs and thrust faults (D</w:t>
      </w:r>
      <w:r w:rsidRPr="00C916EC">
        <w:rPr>
          <w:rFonts w:ascii="Arial" w:eastAsia="Calibri" w:hAnsi="Arial" w:cs="Arial"/>
          <w:sz w:val="20"/>
          <w:szCs w:val="20"/>
          <w:vertAlign w:val="subscript"/>
          <w:lang w:val="en-GB" w:eastAsia="en-GB"/>
        </w:rPr>
        <w:t>1</w:t>
      </w:r>
      <w:r w:rsidRPr="00C916EC">
        <w:rPr>
          <w:rFonts w:ascii="Arial" w:eastAsia="Calibri" w:hAnsi="Arial" w:cs="Arial"/>
          <w:sz w:val="20"/>
          <w:szCs w:val="20"/>
          <w:lang w:val="en-GB" w:eastAsia="en-GB"/>
        </w:rPr>
        <w:t>, σ</w:t>
      </w:r>
      <w:r w:rsidRPr="00C916EC">
        <w:rPr>
          <w:rFonts w:ascii="Arial" w:eastAsia="Calibri" w:hAnsi="Arial" w:cs="Arial"/>
          <w:sz w:val="20"/>
          <w:szCs w:val="20"/>
          <w:vertAlign w:val="subscript"/>
          <w:lang w:val="en-GB" w:eastAsia="en-GB"/>
        </w:rPr>
        <w:t>1</w:t>
      </w:r>
      <w:r w:rsidRPr="00C916EC">
        <w:rPr>
          <w:rFonts w:ascii="Arial" w:eastAsia="Calibri" w:hAnsi="Arial" w:cs="Arial"/>
          <w:sz w:val="20"/>
          <w:szCs w:val="20"/>
          <w:lang w:val="en-GB" w:eastAsia="en-GB"/>
        </w:rPr>
        <w:t>~260-080</w:t>
      </w:r>
      <w:r w:rsidRPr="00C916EC">
        <w:rPr>
          <w:rFonts w:ascii="Arial" w:eastAsia="Calibri" w:hAnsi="Arial" w:cs="Arial"/>
          <w:sz w:val="20"/>
          <w:szCs w:val="20"/>
          <w:vertAlign w:val="superscript"/>
          <w:lang w:val="en-GB" w:eastAsia="en-GB"/>
        </w:rPr>
        <w:t>o</w:t>
      </w:r>
      <w:r w:rsidRPr="00C916EC">
        <w:rPr>
          <w:rFonts w:ascii="Arial" w:eastAsia="Calibri" w:hAnsi="Arial" w:cs="Arial"/>
          <w:sz w:val="20"/>
          <w:szCs w:val="20"/>
          <w:lang w:val="en-GB" w:eastAsia="en-GB"/>
        </w:rPr>
        <w:t>) with a later stage of deformation evident by crosscutting northeast-southwest trending thrusts, folds and an oblique system of wrench faults (D</w:t>
      </w:r>
      <w:r w:rsidRPr="00C916EC">
        <w:rPr>
          <w:rFonts w:ascii="Arial" w:eastAsia="Calibri" w:hAnsi="Arial" w:cs="Arial"/>
          <w:sz w:val="20"/>
          <w:szCs w:val="20"/>
          <w:vertAlign w:val="subscript"/>
          <w:lang w:val="en-GB" w:eastAsia="en-GB"/>
        </w:rPr>
        <w:t xml:space="preserve">2, </w:t>
      </w:r>
      <w:r w:rsidRPr="00C916EC">
        <w:rPr>
          <w:rFonts w:ascii="Arial" w:eastAsia="Calibri" w:hAnsi="Arial" w:cs="Arial"/>
          <w:sz w:val="20"/>
          <w:szCs w:val="20"/>
          <w:lang w:val="en-GB" w:eastAsia="en-GB"/>
        </w:rPr>
        <w:t>σ</w:t>
      </w:r>
      <w:r w:rsidRPr="00C916EC">
        <w:rPr>
          <w:rFonts w:ascii="Arial" w:eastAsia="Calibri" w:hAnsi="Arial" w:cs="Arial"/>
          <w:sz w:val="20"/>
          <w:szCs w:val="20"/>
          <w:vertAlign w:val="subscript"/>
          <w:lang w:val="en-GB" w:eastAsia="en-GB"/>
        </w:rPr>
        <w:t>1</w:t>
      </w:r>
      <w:r w:rsidRPr="00C916EC">
        <w:rPr>
          <w:rFonts w:ascii="Arial" w:eastAsia="Calibri" w:hAnsi="Arial" w:cs="Arial"/>
          <w:sz w:val="20"/>
          <w:szCs w:val="20"/>
          <w:lang w:val="en-GB" w:eastAsia="en-GB"/>
        </w:rPr>
        <w:t>~300-110</w:t>
      </w:r>
      <w:r w:rsidRPr="00C916EC">
        <w:rPr>
          <w:rFonts w:ascii="Arial" w:eastAsia="Calibri" w:hAnsi="Arial" w:cs="Arial"/>
          <w:sz w:val="20"/>
          <w:szCs w:val="20"/>
          <w:vertAlign w:val="superscript"/>
          <w:lang w:val="en-GB" w:eastAsia="en-GB"/>
        </w:rPr>
        <w:t>o</w:t>
      </w:r>
      <w:r w:rsidRPr="00C916EC">
        <w:rPr>
          <w:rFonts w:ascii="Arial" w:eastAsia="Calibri" w:hAnsi="Arial" w:cs="Arial"/>
          <w:sz w:val="20"/>
          <w:szCs w:val="20"/>
          <w:lang w:val="en-GB" w:eastAsia="en-GB"/>
        </w:rPr>
        <w:t>).</w:t>
      </w:r>
    </w:p>
    <w:p w:rsidR="00C916EC" w:rsidRPr="00C916EC" w:rsidRDefault="00C916EC" w:rsidP="00C916EC">
      <w:pPr>
        <w:spacing w:after="160" w:line="252" w:lineRule="auto"/>
        <w:jc w:val="both"/>
        <w:rPr>
          <w:rFonts w:ascii="Arial" w:eastAsia="Calibri" w:hAnsi="Arial" w:cs="Arial"/>
          <w:sz w:val="20"/>
          <w:szCs w:val="20"/>
          <w:lang w:val="en-GB"/>
        </w:rPr>
      </w:pPr>
      <w:r w:rsidRPr="00C916EC">
        <w:rPr>
          <w:rFonts w:ascii="Arial" w:eastAsia="Times New Roman" w:hAnsi="Arial" w:cs="Arial"/>
          <w:sz w:val="20"/>
          <w:szCs w:val="20"/>
          <w:lang w:val="en-GB"/>
        </w:rPr>
        <w:t xml:space="preserve">The late stage wrench faults are of critical importance to exploration and include sets of west northwest </w:t>
      </w:r>
      <w:r w:rsidRPr="00C916EC">
        <w:rPr>
          <w:rFonts w:ascii="Arial" w:eastAsia="Calibri" w:hAnsi="Arial" w:cs="Arial"/>
          <w:sz w:val="20"/>
          <w:szCs w:val="20"/>
          <w:lang w:val="en-GB"/>
        </w:rPr>
        <w:t xml:space="preserve">and northeast trending dextral faults and </w:t>
      </w:r>
      <w:proofErr w:type="spellStart"/>
      <w:r w:rsidRPr="00C916EC">
        <w:rPr>
          <w:rFonts w:ascii="Arial" w:eastAsia="Calibri" w:hAnsi="Arial" w:cs="Arial"/>
          <w:sz w:val="20"/>
          <w:szCs w:val="20"/>
          <w:lang w:val="en-GB"/>
        </w:rPr>
        <w:t>sinistral</w:t>
      </w:r>
      <w:proofErr w:type="spellEnd"/>
      <w:r w:rsidRPr="00C916EC">
        <w:rPr>
          <w:rFonts w:ascii="Arial" w:eastAsia="Calibri" w:hAnsi="Arial" w:cs="Arial"/>
          <w:sz w:val="20"/>
          <w:szCs w:val="20"/>
          <w:lang w:val="en-GB"/>
        </w:rPr>
        <w:t xml:space="preserve"> reactivation of pre-existing (F</w:t>
      </w:r>
      <w:r w:rsidRPr="00C916EC">
        <w:rPr>
          <w:rFonts w:ascii="Arial" w:eastAsia="Calibri" w:hAnsi="Arial" w:cs="Arial"/>
          <w:sz w:val="20"/>
          <w:szCs w:val="20"/>
          <w:vertAlign w:val="subscript"/>
          <w:lang w:val="en-GB"/>
        </w:rPr>
        <w:t>1</w:t>
      </w:r>
      <w:r w:rsidRPr="00C916EC">
        <w:rPr>
          <w:rFonts w:ascii="Arial" w:eastAsia="Calibri" w:hAnsi="Arial" w:cs="Arial"/>
          <w:sz w:val="20"/>
          <w:szCs w:val="20"/>
          <w:lang w:val="en-GB"/>
        </w:rPr>
        <w:t>) north-northwest trending faults.  The interplay between these D</w:t>
      </w:r>
      <w:r w:rsidRPr="00C916EC">
        <w:rPr>
          <w:rFonts w:ascii="Arial" w:eastAsia="Calibri" w:hAnsi="Arial" w:cs="Arial"/>
          <w:sz w:val="20"/>
          <w:szCs w:val="20"/>
          <w:vertAlign w:val="subscript"/>
          <w:lang w:val="en-GB"/>
        </w:rPr>
        <w:t>2</w:t>
      </w:r>
      <w:r w:rsidRPr="00C916EC">
        <w:rPr>
          <w:rFonts w:ascii="Arial" w:eastAsia="Calibri" w:hAnsi="Arial" w:cs="Arial"/>
          <w:sz w:val="20"/>
          <w:szCs w:val="20"/>
          <w:lang w:val="en-GB"/>
        </w:rPr>
        <w:t xml:space="preserve"> fault systems has resulted in structural repetitions of several porphyry systems in the northern MVB (see Exploration implications).</w:t>
      </w:r>
    </w:p>
    <w:p w:rsidR="00C916EC" w:rsidRPr="00C916EC" w:rsidRDefault="00C916EC" w:rsidP="00C916EC">
      <w:pPr>
        <w:keepNext/>
        <w:keepLines/>
        <w:spacing w:before="120" w:after="120" w:line="252" w:lineRule="auto"/>
        <w:outlineLvl w:val="1"/>
        <w:rPr>
          <w:rFonts w:ascii="Arial" w:eastAsia="SimSun" w:hAnsi="Arial" w:cs="Times New Roman"/>
          <w:b/>
          <w:bCs/>
          <w:sz w:val="24"/>
          <w:szCs w:val="28"/>
          <w:lang w:val="en-GB"/>
        </w:rPr>
      </w:pPr>
      <w:r w:rsidRPr="00C916EC">
        <w:rPr>
          <w:rFonts w:ascii="Arial" w:eastAsia="SimSun" w:hAnsi="Arial" w:cs="Times New Roman"/>
          <w:b/>
          <w:bCs/>
          <w:sz w:val="24"/>
          <w:szCs w:val="28"/>
          <w:lang w:val="en-GB"/>
        </w:rPr>
        <w:t>Regional correlations</w:t>
      </w:r>
    </w:p>
    <w:p w:rsidR="00C916EC" w:rsidRPr="00C916EC" w:rsidRDefault="00C916EC" w:rsidP="00C916EC">
      <w:pPr>
        <w:spacing w:after="160" w:line="252" w:lineRule="auto"/>
        <w:jc w:val="both"/>
        <w:rPr>
          <w:rFonts w:ascii="Arial" w:eastAsia="Times New Roman" w:hAnsi="Arial" w:cs="Arial"/>
          <w:sz w:val="20"/>
          <w:szCs w:val="20"/>
          <w:lang w:val="en-GB"/>
        </w:rPr>
      </w:pPr>
      <w:r w:rsidRPr="00C916EC">
        <w:rPr>
          <w:rFonts w:ascii="Arial" w:eastAsia="Times New Roman" w:hAnsi="Arial" w:cs="Arial"/>
          <w:sz w:val="20"/>
          <w:szCs w:val="20"/>
          <w:lang w:val="en-GB"/>
        </w:rPr>
        <w:t xml:space="preserve">The differences due to the higher degree of strain in the northern MVB is important to recognise; however following the restoration of structural patterns, the original facies architecture becomes apparent and highlights strong similarities with the </w:t>
      </w:r>
      <w:proofErr w:type="spellStart"/>
      <w:r w:rsidRPr="00C916EC">
        <w:rPr>
          <w:rFonts w:ascii="Arial" w:eastAsia="Times New Roman" w:hAnsi="Arial" w:cs="Arial"/>
          <w:sz w:val="20"/>
          <w:szCs w:val="20"/>
          <w:lang w:val="en-GB"/>
        </w:rPr>
        <w:t>Cadia</w:t>
      </w:r>
      <w:proofErr w:type="spellEnd"/>
      <w:r w:rsidRPr="00C916EC">
        <w:rPr>
          <w:rFonts w:ascii="Arial" w:eastAsia="Times New Roman" w:hAnsi="Arial" w:cs="Arial"/>
          <w:sz w:val="20"/>
          <w:szCs w:val="20"/>
          <w:lang w:val="en-GB"/>
        </w:rPr>
        <w:t xml:space="preserve"> district.</w:t>
      </w:r>
    </w:p>
    <w:p w:rsidR="00C916EC" w:rsidRPr="00C916EC" w:rsidRDefault="00C916EC" w:rsidP="00C916EC">
      <w:pPr>
        <w:spacing w:after="160" w:line="252" w:lineRule="auto"/>
        <w:jc w:val="both"/>
        <w:rPr>
          <w:rFonts w:ascii="Arial" w:eastAsia="Times New Roman" w:hAnsi="Arial" w:cs="Arial"/>
          <w:sz w:val="20"/>
          <w:szCs w:val="20"/>
          <w:lang w:val="en-GB"/>
        </w:rPr>
      </w:pPr>
      <w:r w:rsidRPr="00C916EC">
        <w:rPr>
          <w:rFonts w:ascii="Arial" w:eastAsia="Times New Roman" w:hAnsi="Arial" w:cs="Arial"/>
          <w:sz w:val="20"/>
          <w:szCs w:val="20"/>
          <w:lang w:val="en-GB"/>
        </w:rPr>
        <w:t xml:space="preserve">The oldest rocks at </w:t>
      </w:r>
      <w:proofErr w:type="spellStart"/>
      <w:r w:rsidRPr="00C916EC">
        <w:rPr>
          <w:rFonts w:ascii="Arial" w:eastAsia="Times New Roman" w:hAnsi="Arial" w:cs="Arial"/>
          <w:sz w:val="20"/>
          <w:szCs w:val="20"/>
          <w:lang w:val="en-GB"/>
        </w:rPr>
        <w:t>Cadia</w:t>
      </w:r>
      <w:proofErr w:type="spellEnd"/>
      <w:r w:rsidRPr="00C916EC">
        <w:rPr>
          <w:rFonts w:ascii="Arial" w:eastAsia="Times New Roman" w:hAnsi="Arial" w:cs="Arial"/>
          <w:sz w:val="20"/>
          <w:szCs w:val="20"/>
          <w:lang w:val="en-GB"/>
        </w:rPr>
        <w:t xml:space="preserve"> are represented by feldspathic </w:t>
      </w:r>
      <w:proofErr w:type="spellStart"/>
      <w:r w:rsidRPr="00C916EC">
        <w:rPr>
          <w:rFonts w:ascii="Arial" w:eastAsia="Times New Roman" w:hAnsi="Arial" w:cs="Arial"/>
          <w:sz w:val="20"/>
          <w:szCs w:val="20"/>
          <w:lang w:val="en-GB"/>
        </w:rPr>
        <w:t>turbidites</w:t>
      </w:r>
      <w:proofErr w:type="spellEnd"/>
      <w:r w:rsidRPr="00C916EC">
        <w:rPr>
          <w:rFonts w:ascii="Arial" w:eastAsia="Times New Roman" w:hAnsi="Arial" w:cs="Arial"/>
          <w:sz w:val="20"/>
          <w:szCs w:val="20"/>
          <w:lang w:val="en-GB"/>
        </w:rPr>
        <w:t xml:space="preserve"> and interlayered basaltic </w:t>
      </w:r>
      <w:proofErr w:type="spellStart"/>
      <w:r w:rsidRPr="00C916EC">
        <w:rPr>
          <w:rFonts w:ascii="Arial" w:eastAsia="Times New Roman" w:hAnsi="Arial" w:cs="Arial"/>
          <w:sz w:val="20"/>
          <w:szCs w:val="20"/>
          <w:lang w:val="en-GB"/>
        </w:rPr>
        <w:t>volcanics</w:t>
      </w:r>
      <w:proofErr w:type="spellEnd"/>
      <w:r w:rsidRPr="00C916EC">
        <w:rPr>
          <w:rFonts w:ascii="Arial" w:eastAsia="Times New Roman" w:hAnsi="Arial" w:cs="Arial"/>
          <w:sz w:val="20"/>
          <w:szCs w:val="20"/>
          <w:lang w:val="en-GB"/>
        </w:rPr>
        <w:t xml:space="preserve"> of the </w:t>
      </w:r>
      <w:proofErr w:type="spellStart"/>
      <w:r w:rsidRPr="00C916EC">
        <w:rPr>
          <w:rFonts w:ascii="Arial" w:eastAsia="Times New Roman" w:hAnsi="Arial" w:cs="Arial"/>
          <w:sz w:val="20"/>
          <w:szCs w:val="20"/>
          <w:lang w:val="en-GB"/>
        </w:rPr>
        <w:t>Weemalla</w:t>
      </w:r>
      <w:proofErr w:type="spellEnd"/>
      <w:r w:rsidRPr="00C916EC">
        <w:rPr>
          <w:rFonts w:ascii="Arial" w:eastAsia="Times New Roman" w:hAnsi="Arial" w:cs="Arial"/>
          <w:sz w:val="20"/>
          <w:szCs w:val="20"/>
          <w:lang w:val="en-GB"/>
        </w:rPr>
        <w:t xml:space="preserve"> Formation (</w:t>
      </w:r>
      <w:proofErr w:type="spellStart"/>
      <w:r w:rsidRPr="00C916EC">
        <w:rPr>
          <w:rFonts w:ascii="Arial" w:eastAsia="Times New Roman" w:hAnsi="Arial" w:cs="Arial"/>
          <w:sz w:val="20"/>
          <w:szCs w:val="20"/>
          <w:lang w:val="en-GB"/>
        </w:rPr>
        <w:t>Pogson</w:t>
      </w:r>
      <w:proofErr w:type="spellEnd"/>
      <w:r w:rsidRPr="00C916EC">
        <w:rPr>
          <w:rFonts w:ascii="Arial" w:eastAsia="Times New Roman" w:hAnsi="Arial" w:cs="Arial"/>
          <w:sz w:val="20"/>
          <w:szCs w:val="20"/>
          <w:lang w:val="en-GB"/>
        </w:rPr>
        <w:t xml:space="preserve"> and Watkins 1998).  Similarly the recently defined basal package in the northern MVB is represented by fine grained </w:t>
      </w:r>
      <w:proofErr w:type="spellStart"/>
      <w:r w:rsidRPr="00C916EC">
        <w:rPr>
          <w:rFonts w:ascii="Arial" w:eastAsia="Times New Roman" w:hAnsi="Arial" w:cs="Arial"/>
          <w:sz w:val="20"/>
          <w:szCs w:val="20"/>
          <w:lang w:val="en-GB"/>
        </w:rPr>
        <w:t>volcaniclastics</w:t>
      </w:r>
      <w:proofErr w:type="spellEnd"/>
      <w:r w:rsidRPr="00C916EC">
        <w:rPr>
          <w:rFonts w:ascii="Arial" w:eastAsia="Times New Roman" w:hAnsi="Arial" w:cs="Arial"/>
          <w:sz w:val="20"/>
          <w:szCs w:val="20"/>
          <w:lang w:val="en-GB"/>
        </w:rPr>
        <w:t xml:space="preserve"> and interlayered basaltic </w:t>
      </w:r>
      <w:proofErr w:type="spellStart"/>
      <w:r w:rsidRPr="00C916EC">
        <w:rPr>
          <w:rFonts w:ascii="Arial" w:eastAsia="Times New Roman" w:hAnsi="Arial" w:cs="Arial"/>
          <w:sz w:val="20"/>
          <w:szCs w:val="20"/>
          <w:lang w:val="en-GB"/>
        </w:rPr>
        <w:t>volcanics</w:t>
      </w:r>
      <w:proofErr w:type="spellEnd"/>
      <w:r w:rsidRPr="00C916EC">
        <w:rPr>
          <w:rFonts w:ascii="Arial" w:eastAsia="Times New Roman" w:hAnsi="Arial" w:cs="Arial"/>
          <w:sz w:val="20"/>
          <w:szCs w:val="20"/>
          <w:lang w:val="en-GB"/>
        </w:rPr>
        <w:t xml:space="preserve"> of the informally named </w:t>
      </w:r>
      <w:proofErr w:type="spellStart"/>
      <w:r w:rsidRPr="00C916EC">
        <w:rPr>
          <w:rFonts w:ascii="Arial" w:eastAsia="Times New Roman" w:hAnsi="Arial" w:cs="Arial"/>
          <w:sz w:val="20"/>
          <w:szCs w:val="20"/>
          <w:lang w:val="en-GB"/>
        </w:rPr>
        <w:t>Bodangora</w:t>
      </w:r>
      <w:proofErr w:type="spellEnd"/>
      <w:r w:rsidRPr="00C916EC">
        <w:rPr>
          <w:rFonts w:ascii="Arial" w:eastAsia="Times New Roman" w:hAnsi="Arial" w:cs="Arial"/>
          <w:sz w:val="20"/>
          <w:szCs w:val="20"/>
          <w:lang w:val="en-GB"/>
        </w:rPr>
        <w:t xml:space="preserve"> Formation.  A switch from distal </w:t>
      </w:r>
      <w:proofErr w:type="spellStart"/>
      <w:r w:rsidRPr="00C916EC">
        <w:rPr>
          <w:rFonts w:ascii="Arial" w:eastAsia="Times New Roman" w:hAnsi="Arial" w:cs="Arial"/>
          <w:sz w:val="20"/>
          <w:szCs w:val="20"/>
          <w:lang w:val="en-GB"/>
        </w:rPr>
        <w:t>turbiditic</w:t>
      </w:r>
      <w:proofErr w:type="spellEnd"/>
      <w:r w:rsidRPr="00C916EC">
        <w:rPr>
          <w:rFonts w:ascii="Arial" w:eastAsia="Times New Roman" w:hAnsi="Arial" w:cs="Arial"/>
          <w:sz w:val="20"/>
          <w:szCs w:val="20"/>
          <w:lang w:val="en-GB"/>
        </w:rPr>
        <w:t xml:space="preserve"> to proximal, volcanic-derived sedimentation is evident in both areas, with overlying andesitic lavas and coarse </w:t>
      </w:r>
      <w:proofErr w:type="spellStart"/>
      <w:r w:rsidRPr="00C916EC">
        <w:rPr>
          <w:rFonts w:ascii="Arial" w:eastAsia="Times New Roman" w:hAnsi="Arial" w:cs="Arial"/>
          <w:sz w:val="20"/>
          <w:szCs w:val="20"/>
          <w:lang w:val="en-GB"/>
        </w:rPr>
        <w:t>volcaniclastics</w:t>
      </w:r>
      <w:proofErr w:type="spellEnd"/>
      <w:r w:rsidRPr="00C916EC">
        <w:rPr>
          <w:rFonts w:ascii="Arial" w:eastAsia="Times New Roman" w:hAnsi="Arial" w:cs="Arial"/>
          <w:sz w:val="20"/>
          <w:szCs w:val="20"/>
          <w:lang w:val="en-GB"/>
        </w:rPr>
        <w:t xml:space="preserve"> of the Forest Reefs </w:t>
      </w:r>
      <w:proofErr w:type="spellStart"/>
      <w:r w:rsidRPr="00C916EC">
        <w:rPr>
          <w:rFonts w:ascii="Arial" w:eastAsia="Times New Roman" w:hAnsi="Arial" w:cs="Arial"/>
          <w:sz w:val="20"/>
          <w:szCs w:val="20"/>
          <w:lang w:val="en-GB"/>
        </w:rPr>
        <w:t>Volcanics</w:t>
      </w:r>
      <w:proofErr w:type="spellEnd"/>
      <w:r w:rsidRPr="00C916EC">
        <w:rPr>
          <w:rFonts w:ascii="Arial" w:eastAsia="Times New Roman" w:hAnsi="Arial" w:cs="Arial"/>
          <w:sz w:val="20"/>
          <w:szCs w:val="20"/>
          <w:lang w:val="en-GB"/>
        </w:rPr>
        <w:t xml:space="preserve"> in the </w:t>
      </w:r>
      <w:proofErr w:type="spellStart"/>
      <w:r w:rsidRPr="00C916EC">
        <w:rPr>
          <w:rFonts w:ascii="Arial" w:eastAsia="Times New Roman" w:hAnsi="Arial" w:cs="Arial"/>
          <w:sz w:val="20"/>
          <w:szCs w:val="20"/>
          <w:lang w:val="en-GB"/>
        </w:rPr>
        <w:t>Cadia</w:t>
      </w:r>
      <w:proofErr w:type="spellEnd"/>
      <w:r w:rsidRPr="00C916EC">
        <w:rPr>
          <w:rFonts w:ascii="Arial" w:eastAsia="Times New Roman" w:hAnsi="Arial" w:cs="Arial"/>
          <w:sz w:val="20"/>
          <w:szCs w:val="20"/>
          <w:lang w:val="en-GB"/>
        </w:rPr>
        <w:t xml:space="preserve"> district (Harris et al., 2014) and the informally named Kaiser </w:t>
      </w:r>
      <w:proofErr w:type="spellStart"/>
      <w:r w:rsidRPr="00C916EC">
        <w:rPr>
          <w:rFonts w:ascii="Arial" w:eastAsia="Times New Roman" w:hAnsi="Arial" w:cs="Arial"/>
          <w:sz w:val="20"/>
          <w:szCs w:val="20"/>
          <w:lang w:val="en-GB"/>
        </w:rPr>
        <w:t>Volcanics</w:t>
      </w:r>
      <w:proofErr w:type="spellEnd"/>
      <w:r w:rsidRPr="00C916EC">
        <w:rPr>
          <w:rFonts w:ascii="Arial" w:eastAsia="Times New Roman" w:hAnsi="Arial" w:cs="Arial"/>
          <w:sz w:val="20"/>
          <w:szCs w:val="20"/>
          <w:lang w:val="en-GB"/>
        </w:rPr>
        <w:t xml:space="preserve"> in the northern MVB.  </w:t>
      </w:r>
    </w:p>
    <w:p w:rsidR="00C916EC" w:rsidRPr="00C916EC" w:rsidRDefault="00C916EC" w:rsidP="00C916EC">
      <w:pPr>
        <w:spacing w:after="160" w:line="252" w:lineRule="auto"/>
        <w:jc w:val="both"/>
        <w:rPr>
          <w:rFonts w:ascii="Arial" w:eastAsia="Times New Roman" w:hAnsi="Arial" w:cs="Arial"/>
          <w:sz w:val="20"/>
          <w:szCs w:val="20"/>
          <w:lang w:val="en-GB"/>
        </w:rPr>
      </w:pPr>
      <w:r w:rsidRPr="00C916EC">
        <w:rPr>
          <w:rFonts w:ascii="Arial" w:eastAsia="Times New Roman" w:hAnsi="Arial" w:cs="Arial"/>
          <w:sz w:val="20"/>
          <w:szCs w:val="20"/>
          <w:lang w:val="en-GB"/>
        </w:rPr>
        <w:t xml:space="preserve">The proposed regional correlations are consistent with the recent redefinition of the stratigraphic position of the Mt Pleasant Basalt Member (MPBM) in the </w:t>
      </w:r>
      <w:proofErr w:type="spellStart"/>
      <w:r w:rsidRPr="00C916EC">
        <w:rPr>
          <w:rFonts w:ascii="Arial" w:eastAsia="Times New Roman" w:hAnsi="Arial" w:cs="Arial"/>
          <w:sz w:val="20"/>
          <w:szCs w:val="20"/>
          <w:lang w:val="en-GB"/>
        </w:rPr>
        <w:t>Cadia</w:t>
      </w:r>
      <w:proofErr w:type="spellEnd"/>
      <w:r w:rsidRPr="00C916EC">
        <w:rPr>
          <w:rFonts w:ascii="Arial" w:eastAsia="Times New Roman" w:hAnsi="Arial" w:cs="Arial"/>
          <w:sz w:val="20"/>
          <w:szCs w:val="20"/>
          <w:lang w:val="en-GB"/>
        </w:rPr>
        <w:t xml:space="preserve"> district.  The MPBM is now mapped within a transitional sequence of mixed carbonate (</w:t>
      </w:r>
      <w:proofErr w:type="spellStart"/>
      <w:r w:rsidRPr="00C916EC">
        <w:rPr>
          <w:rFonts w:ascii="Arial" w:eastAsia="Times New Roman" w:hAnsi="Arial" w:cs="Arial"/>
          <w:sz w:val="20"/>
          <w:szCs w:val="20"/>
          <w:lang w:val="en-GB"/>
        </w:rPr>
        <w:t>Gisbornian</w:t>
      </w:r>
      <w:proofErr w:type="spellEnd"/>
      <w:r w:rsidRPr="00C916EC">
        <w:rPr>
          <w:rFonts w:ascii="Arial" w:eastAsia="Times New Roman" w:hAnsi="Arial" w:cs="Arial"/>
          <w:sz w:val="20"/>
          <w:szCs w:val="20"/>
          <w:lang w:val="en-GB"/>
        </w:rPr>
        <w:t xml:space="preserve">) and basaltic </w:t>
      </w:r>
      <w:proofErr w:type="spellStart"/>
      <w:r w:rsidRPr="00C916EC">
        <w:rPr>
          <w:rFonts w:ascii="Arial" w:eastAsia="Times New Roman" w:hAnsi="Arial" w:cs="Arial"/>
          <w:sz w:val="20"/>
          <w:szCs w:val="20"/>
          <w:lang w:val="en-GB"/>
        </w:rPr>
        <w:t>volcanics</w:t>
      </w:r>
      <w:proofErr w:type="spellEnd"/>
      <w:r w:rsidRPr="00C916EC">
        <w:rPr>
          <w:rFonts w:ascii="Arial" w:eastAsia="Times New Roman" w:hAnsi="Arial" w:cs="Arial"/>
          <w:sz w:val="20"/>
          <w:szCs w:val="20"/>
          <w:lang w:val="en-GB"/>
        </w:rPr>
        <w:t xml:space="preserve"> towards the top of the </w:t>
      </w:r>
      <w:proofErr w:type="spellStart"/>
      <w:r w:rsidRPr="00C916EC">
        <w:rPr>
          <w:rFonts w:ascii="Arial" w:eastAsia="Times New Roman" w:hAnsi="Arial" w:cs="Arial"/>
          <w:sz w:val="20"/>
          <w:szCs w:val="20"/>
          <w:lang w:val="en-GB"/>
        </w:rPr>
        <w:t>Weemalla</w:t>
      </w:r>
      <w:proofErr w:type="spellEnd"/>
      <w:r w:rsidRPr="00C916EC">
        <w:rPr>
          <w:rFonts w:ascii="Arial" w:eastAsia="Times New Roman" w:hAnsi="Arial" w:cs="Arial"/>
          <w:sz w:val="20"/>
          <w:szCs w:val="20"/>
          <w:lang w:val="en-GB"/>
        </w:rPr>
        <w:t xml:space="preserve"> Formation (previously within the Forest Reefs </w:t>
      </w:r>
      <w:proofErr w:type="spellStart"/>
      <w:r w:rsidRPr="00C916EC">
        <w:rPr>
          <w:rFonts w:ascii="Arial" w:eastAsia="Times New Roman" w:hAnsi="Arial" w:cs="Arial"/>
          <w:sz w:val="20"/>
          <w:szCs w:val="20"/>
          <w:lang w:val="en-GB"/>
        </w:rPr>
        <w:t>Volcanics</w:t>
      </w:r>
      <w:proofErr w:type="spellEnd"/>
      <w:r w:rsidRPr="00C916EC">
        <w:rPr>
          <w:rFonts w:ascii="Arial" w:eastAsia="Times New Roman" w:hAnsi="Arial" w:cs="Arial"/>
          <w:sz w:val="20"/>
          <w:szCs w:val="20"/>
          <w:lang w:val="en-GB"/>
        </w:rPr>
        <w:t xml:space="preserve">; Harris et al., 2014).  This revised stratigraphic position supports a correlation with basaltic </w:t>
      </w:r>
      <w:proofErr w:type="spellStart"/>
      <w:r w:rsidRPr="00C916EC">
        <w:rPr>
          <w:rFonts w:ascii="Arial" w:eastAsia="Times New Roman" w:hAnsi="Arial" w:cs="Arial"/>
          <w:sz w:val="20"/>
          <w:szCs w:val="20"/>
          <w:lang w:val="en-GB"/>
        </w:rPr>
        <w:t>volcanics</w:t>
      </w:r>
      <w:proofErr w:type="spellEnd"/>
      <w:r w:rsidRPr="00C916EC">
        <w:rPr>
          <w:rFonts w:ascii="Arial" w:eastAsia="Times New Roman" w:hAnsi="Arial" w:cs="Arial"/>
          <w:sz w:val="20"/>
          <w:szCs w:val="20"/>
          <w:lang w:val="en-GB"/>
        </w:rPr>
        <w:t xml:space="preserve"> within the transitional unit towards the top of the </w:t>
      </w:r>
      <w:proofErr w:type="spellStart"/>
      <w:r w:rsidRPr="00C916EC">
        <w:rPr>
          <w:rFonts w:ascii="Arial" w:eastAsia="Times New Roman" w:hAnsi="Arial" w:cs="Arial"/>
          <w:sz w:val="20"/>
          <w:szCs w:val="20"/>
          <w:lang w:val="en-GB"/>
        </w:rPr>
        <w:t>Bodangora</w:t>
      </w:r>
      <w:proofErr w:type="spellEnd"/>
      <w:r w:rsidRPr="00C916EC">
        <w:rPr>
          <w:rFonts w:ascii="Arial" w:eastAsia="Times New Roman" w:hAnsi="Arial" w:cs="Arial"/>
          <w:sz w:val="20"/>
          <w:szCs w:val="20"/>
          <w:lang w:val="en-GB"/>
        </w:rPr>
        <w:t xml:space="preserve"> Formation in the northern MVB (Figure 2).  This correlation is also supported by the fact that both units (MPBM, </w:t>
      </w:r>
      <w:proofErr w:type="spellStart"/>
      <w:r w:rsidRPr="00C916EC">
        <w:rPr>
          <w:rFonts w:ascii="Arial" w:eastAsia="Times New Roman" w:hAnsi="Arial" w:cs="Arial"/>
          <w:sz w:val="20"/>
          <w:szCs w:val="20"/>
          <w:lang w:val="en-GB"/>
        </w:rPr>
        <w:t>Bodangora</w:t>
      </w:r>
      <w:proofErr w:type="spellEnd"/>
      <w:r w:rsidRPr="00C916EC">
        <w:rPr>
          <w:rFonts w:ascii="Arial" w:eastAsia="Times New Roman" w:hAnsi="Arial" w:cs="Arial"/>
          <w:sz w:val="20"/>
          <w:szCs w:val="20"/>
          <w:lang w:val="en-GB"/>
        </w:rPr>
        <w:t xml:space="preserve"> Basalt Member) represent the first manifestation of </w:t>
      </w:r>
      <w:proofErr w:type="spellStart"/>
      <w:r w:rsidRPr="00C916EC">
        <w:rPr>
          <w:rFonts w:ascii="Arial" w:eastAsia="Times New Roman" w:hAnsi="Arial" w:cs="Arial"/>
          <w:sz w:val="20"/>
          <w:szCs w:val="20"/>
          <w:lang w:val="en-GB"/>
        </w:rPr>
        <w:t>shoshonitic</w:t>
      </w:r>
      <w:proofErr w:type="spellEnd"/>
      <w:r w:rsidRPr="00C916EC">
        <w:rPr>
          <w:rFonts w:ascii="Arial" w:eastAsia="Times New Roman" w:hAnsi="Arial" w:cs="Arial"/>
          <w:sz w:val="20"/>
          <w:szCs w:val="20"/>
          <w:lang w:val="en-GB"/>
        </w:rPr>
        <w:t xml:space="preserve"> volcanism in the </w:t>
      </w:r>
      <w:proofErr w:type="spellStart"/>
      <w:r w:rsidRPr="00C916EC">
        <w:rPr>
          <w:rFonts w:ascii="Arial" w:eastAsia="Times New Roman" w:hAnsi="Arial" w:cs="Arial"/>
          <w:sz w:val="20"/>
          <w:szCs w:val="20"/>
          <w:lang w:val="en-GB"/>
        </w:rPr>
        <w:t>volcanosedimentary</w:t>
      </w:r>
      <w:proofErr w:type="spellEnd"/>
      <w:r w:rsidRPr="00C916EC">
        <w:rPr>
          <w:rFonts w:ascii="Arial" w:eastAsia="Times New Roman" w:hAnsi="Arial" w:cs="Arial"/>
          <w:sz w:val="20"/>
          <w:szCs w:val="20"/>
          <w:lang w:val="en-GB"/>
        </w:rPr>
        <w:t xml:space="preserve"> sequences (Figure 3).</w:t>
      </w:r>
    </w:p>
    <w:p w:rsidR="00C916EC" w:rsidRPr="00C916EC" w:rsidRDefault="00C916EC" w:rsidP="00C916EC">
      <w:pPr>
        <w:spacing w:after="160" w:line="252" w:lineRule="auto"/>
        <w:jc w:val="both"/>
        <w:rPr>
          <w:rFonts w:ascii="Arial" w:eastAsia="Times New Roman" w:hAnsi="Arial" w:cs="Arial"/>
          <w:sz w:val="20"/>
          <w:szCs w:val="20"/>
          <w:lang w:val="en-GB" w:eastAsia="en-GB"/>
        </w:rPr>
      </w:pPr>
    </w:p>
    <w:p w:rsidR="00C916EC" w:rsidRPr="00C916EC" w:rsidRDefault="00C916EC" w:rsidP="00C916EC">
      <w:pPr>
        <w:spacing w:after="160" w:line="252" w:lineRule="auto"/>
        <w:jc w:val="both"/>
        <w:rPr>
          <w:rFonts w:ascii="Arial" w:eastAsia="Times New Roman" w:hAnsi="Arial" w:cs="Arial"/>
          <w:sz w:val="20"/>
          <w:szCs w:val="20"/>
          <w:lang w:val="en-GB" w:eastAsia="en-GB"/>
        </w:rPr>
      </w:pPr>
    </w:p>
    <w:p w:rsidR="00C916EC" w:rsidRPr="00C916EC" w:rsidRDefault="00C916EC" w:rsidP="00C916EC">
      <w:pPr>
        <w:spacing w:after="160" w:line="252" w:lineRule="auto"/>
        <w:jc w:val="both"/>
        <w:rPr>
          <w:rFonts w:ascii="Arial" w:eastAsia="Times New Roman" w:hAnsi="Arial" w:cs="Arial"/>
          <w:sz w:val="20"/>
          <w:szCs w:val="20"/>
          <w:lang w:val="en-GB" w:eastAsia="en-GB"/>
        </w:rPr>
      </w:pPr>
    </w:p>
    <w:p w:rsidR="00C916EC" w:rsidRPr="00C916EC" w:rsidRDefault="00C916EC" w:rsidP="00C916EC">
      <w:pPr>
        <w:spacing w:after="160" w:line="252" w:lineRule="auto"/>
        <w:jc w:val="both"/>
        <w:rPr>
          <w:rFonts w:ascii="Arial" w:eastAsia="Times New Roman" w:hAnsi="Arial" w:cs="Arial"/>
          <w:sz w:val="20"/>
          <w:szCs w:val="20"/>
          <w:lang w:val="en-GB" w:eastAsia="en-GB"/>
        </w:rPr>
        <w:sectPr w:rsidR="00C916EC" w:rsidRPr="00C916EC" w:rsidSect="00C27901">
          <w:type w:val="continuous"/>
          <w:pgSz w:w="11906" w:h="16838" w:code="9"/>
          <w:pgMar w:top="1440" w:right="1440" w:bottom="1440" w:left="1440" w:header="284" w:footer="284" w:gutter="0"/>
          <w:cols w:space="720"/>
          <w:titlePg/>
        </w:sectPr>
      </w:pPr>
    </w:p>
    <w:p w:rsidR="00C916EC" w:rsidRPr="00C916EC" w:rsidRDefault="00C916EC" w:rsidP="00C916EC">
      <w:pPr>
        <w:spacing w:after="160" w:line="252" w:lineRule="auto"/>
        <w:jc w:val="center"/>
        <w:rPr>
          <w:rFonts w:ascii="Calibri" w:eastAsia="Times New Roman" w:hAnsi="Calibri" w:cs="Times New Roman"/>
          <w:b/>
          <w:sz w:val="20"/>
          <w:lang w:val="en-GB" w:eastAsia="en-GB"/>
        </w:rPr>
      </w:pPr>
      <w:r>
        <w:rPr>
          <w:rFonts w:ascii="Calibri" w:eastAsia="Times New Roman" w:hAnsi="Calibri" w:cs="Times New Roman"/>
          <w:b/>
          <w:noProof/>
          <w:sz w:val="20"/>
          <w:lang w:eastAsia="en-AU"/>
        </w:rPr>
        <w:lastRenderedPageBreak/>
        <w:drawing>
          <wp:inline distT="0" distB="0" distL="0" distR="0">
            <wp:extent cx="7029450" cy="503872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29450" cy="5038725"/>
                    </a:xfrm>
                    <a:prstGeom prst="rect">
                      <a:avLst/>
                    </a:prstGeom>
                    <a:noFill/>
                    <a:ln w="12700" cmpd="sng">
                      <a:solidFill>
                        <a:srgbClr val="000000"/>
                      </a:solidFill>
                      <a:miter lim="800000"/>
                      <a:headEnd/>
                      <a:tailEnd/>
                    </a:ln>
                    <a:effectLst/>
                  </pic:spPr>
                </pic:pic>
              </a:graphicData>
            </a:graphic>
          </wp:inline>
        </w:drawing>
      </w:r>
    </w:p>
    <w:p w:rsidR="00C916EC" w:rsidRPr="00C916EC" w:rsidRDefault="00C916EC" w:rsidP="00C916EC">
      <w:pPr>
        <w:keepNext/>
        <w:keepLines/>
        <w:spacing w:after="0" w:line="252" w:lineRule="auto"/>
        <w:outlineLvl w:val="5"/>
        <w:rPr>
          <w:rFonts w:ascii="Arial" w:eastAsia="SimSun" w:hAnsi="Arial" w:cs="Times New Roman"/>
          <w:bCs/>
          <w:i/>
          <w:iCs/>
          <w:sz w:val="18"/>
          <w:lang w:val="en-GB" w:eastAsia="en-GB"/>
        </w:rPr>
        <w:sectPr w:rsidR="00C916EC" w:rsidRPr="00C916EC" w:rsidSect="00C27901">
          <w:type w:val="continuous"/>
          <w:pgSz w:w="16838" w:h="11906" w:orient="landscape" w:code="9"/>
          <w:pgMar w:top="1440" w:right="1440" w:bottom="1440" w:left="1440" w:header="284" w:footer="284" w:gutter="0"/>
          <w:cols w:space="720"/>
          <w:titlePg/>
          <w:docGrid w:linePitch="272"/>
        </w:sectPr>
      </w:pPr>
      <w:r w:rsidRPr="00C916EC">
        <w:rPr>
          <w:rFonts w:ascii="Arial" w:eastAsia="SimSun" w:hAnsi="Arial" w:cs="Times New Roman"/>
          <w:b/>
          <w:bCs/>
          <w:i/>
          <w:iCs/>
          <w:sz w:val="18"/>
          <w:lang w:val="en-GB" w:eastAsia="en-GB"/>
        </w:rPr>
        <w:t>Figure 2</w:t>
      </w:r>
      <w:r w:rsidRPr="00C916EC">
        <w:rPr>
          <w:rFonts w:ascii="Arial" w:eastAsia="SimSun" w:hAnsi="Arial" w:cs="Times New Roman"/>
          <w:bCs/>
          <w:i/>
          <w:iCs/>
          <w:sz w:val="18"/>
          <w:lang w:val="en-GB" w:eastAsia="en-GB"/>
        </w:rPr>
        <w:t xml:space="preserve"> Time-space plot of the </w:t>
      </w:r>
      <w:proofErr w:type="spellStart"/>
      <w:r w:rsidRPr="00C916EC">
        <w:rPr>
          <w:rFonts w:ascii="Arial" w:eastAsia="SimSun" w:hAnsi="Arial" w:cs="Times New Roman"/>
          <w:bCs/>
          <w:i/>
          <w:iCs/>
          <w:sz w:val="18"/>
          <w:lang w:val="en-GB" w:eastAsia="en-GB"/>
        </w:rPr>
        <w:t>Molong</w:t>
      </w:r>
      <w:proofErr w:type="spellEnd"/>
      <w:r w:rsidRPr="00C916EC">
        <w:rPr>
          <w:rFonts w:ascii="Arial" w:eastAsia="SimSun" w:hAnsi="Arial" w:cs="Times New Roman"/>
          <w:bCs/>
          <w:i/>
          <w:iCs/>
          <w:sz w:val="18"/>
          <w:lang w:val="en-GB" w:eastAsia="en-GB"/>
        </w:rPr>
        <w:t xml:space="preserve"> Volcanic Belt (north to south), incorporating portions of the Macquarie Arc time space plots from Glen et al., (2012), Note the recent re-positioning of the Mt Pleasant Basalt Member into the upper </w:t>
      </w:r>
      <w:proofErr w:type="spellStart"/>
      <w:r w:rsidRPr="00C916EC">
        <w:rPr>
          <w:rFonts w:ascii="Arial" w:eastAsia="SimSun" w:hAnsi="Arial" w:cs="Times New Roman"/>
          <w:bCs/>
          <w:i/>
          <w:iCs/>
          <w:sz w:val="18"/>
          <w:lang w:val="en-GB" w:eastAsia="en-GB"/>
        </w:rPr>
        <w:t>Weemalla</w:t>
      </w:r>
      <w:proofErr w:type="spellEnd"/>
      <w:r w:rsidRPr="00C916EC">
        <w:rPr>
          <w:rFonts w:ascii="Arial" w:eastAsia="SimSun" w:hAnsi="Arial" w:cs="Times New Roman"/>
          <w:bCs/>
          <w:i/>
          <w:iCs/>
          <w:sz w:val="18"/>
          <w:lang w:val="en-GB" w:eastAsia="en-GB"/>
        </w:rPr>
        <w:t xml:space="preserve"> Formation (from the lower Forest Reefs </w:t>
      </w:r>
      <w:proofErr w:type="spellStart"/>
      <w:r w:rsidRPr="00C916EC">
        <w:rPr>
          <w:rFonts w:ascii="Arial" w:eastAsia="SimSun" w:hAnsi="Arial" w:cs="Times New Roman"/>
          <w:bCs/>
          <w:i/>
          <w:iCs/>
          <w:sz w:val="18"/>
          <w:lang w:val="en-GB" w:eastAsia="en-GB"/>
        </w:rPr>
        <w:t>Volcanics</w:t>
      </w:r>
      <w:proofErr w:type="spellEnd"/>
      <w:r w:rsidRPr="00C916EC">
        <w:rPr>
          <w:rFonts w:ascii="Arial" w:eastAsia="SimSun" w:hAnsi="Arial" w:cs="Times New Roman"/>
          <w:bCs/>
          <w:i/>
          <w:iCs/>
          <w:sz w:val="18"/>
          <w:lang w:val="en-GB" w:eastAsia="en-GB"/>
        </w:rPr>
        <w:t xml:space="preserve">) and addition of </w:t>
      </w:r>
      <w:proofErr w:type="spellStart"/>
      <w:r w:rsidRPr="00C916EC">
        <w:rPr>
          <w:rFonts w:ascii="Arial" w:eastAsia="SimSun" w:hAnsi="Arial" w:cs="Times New Roman"/>
          <w:bCs/>
          <w:i/>
          <w:iCs/>
          <w:sz w:val="18"/>
          <w:lang w:val="en-GB" w:eastAsia="en-GB"/>
        </w:rPr>
        <w:t>Gisbornian</w:t>
      </w:r>
      <w:proofErr w:type="spellEnd"/>
      <w:r w:rsidRPr="00C916EC">
        <w:rPr>
          <w:rFonts w:ascii="Arial" w:eastAsia="SimSun" w:hAnsi="Arial" w:cs="Times New Roman"/>
          <w:bCs/>
          <w:i/>
          <w:iCs/>
          <w:sz w:val="18"/>
          <w:lang w:val="en-GB" w:eastAsia="en-GB"/>
        </w:rPr>
        <w:t xml:space="preserve"> carbonate bodies according to Harris et al., (2014).  Magmatic phases interpretation from Crawford et al., (2007) and Glen et al., (2007)</w:t>
      </w:r>
    </w:p>
    <w:tbl>
      <w:tblPr>
        <w:tblW w:w="14567" w:type="dxa"/>
        <w:tblInd w:w="-176" w:type="dxa"/>
        <w:tblLook w:val="04A0" w:firstRow="1" w:lastRow="0" w:firstColumn="1" w:lastColumn="0" w:noHBand="0" w:noVBand="1"/>
      </w:tblPr>
      <w:tblGrid>
        <w:gridCol w:w="7109"/>
        <w:gridCol w:w="7458"/>
      </w:tblGrid>
      <w:tr w:rsidR="00C916EC" w:rsidRPr="00C916EC" w:rsidTr="002962BF">
        <w:tc>
          <w:tcPr>
            <w:tcW w:w="7109" w:type="dxa"/>
            <w:shd w:val="clear" w:color="auto" w:fill="auto"/>
          </w:tcPr>
          <w:p w:rsidR="00C916EC" w:rsidRPr="00C916EC" w:rsidRDefault="00C916EC" w:rsidP="00C916EC">
            <w:pPr>
              <w:tabs>
                <w:tab w:val="left" w:pos="6030"/>
              </w:tabs>
              <w:spacing w:after="160" w:line="252" w:lineRule="auto"/>
              <w:jc w:val="center"/>
              <w:rPr>
                <w:rFonts w:ascii="Arial" w:eastAsia="Times New Roman" w:hAnsi="Arial" w:cs="Times New Roman"/>
                <w:sz w:val="20"/>
                <w:szCs w:val="20"/>
                <w:lang w:val="en-GB" w:eastAsia="en-GB"/>
              </w:rPr>
            </w:pPr>
            <w:r>
              <w:rPr>
                <w:rFonts w:ascii="Arial" w:eastAsia="Times New Roman" w:hAnsi="Arial" w:cs="Times New Roman"/>
                <w:noProof/>
                <w:sz w:val="20"/>
                <w:lang w:eastAsia="en-AU"/>
              </w:rPr>
              <w:lastRenderedPageBreak/>
              <mc:AlternateContent>
                <mc:Choice Requires="wps">
                  <w:drawing>
                    <wp:anchor distT="0" distB="0" distL="114300" distR="114300" simplePos="0" relativeHeight="251711488" behindDoc="0" locked="0" layoutInCell="1" allowOverlap="1">
                      <wp:simplePos x="0" y="0"/>
                      <wp:positionH relativeFrom="column">
                        <wp:posOffset>556895</wp:posOffset>
                      </wp:positionH>
                      <wp:positionV relativeFrom="paragraph">
                        <wp:posOffset>1795145</wp:posOffset>
                      </wp:positionV>
                      <wp:extent cx="90170" cy="90170"/>
                      <wp:effectExtent l="0" t="0" r="5080" b="5080"/>
                      <wp:wrapNone/>
                      <wp:docPr id="332" name="Multiply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prstGeom prst="mathMultiply">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332" o:spid="_x0000_s1026" style="position:absolute;margin-left:43.85pt;margin-top:141.35pt;width:7.1pt;height:7.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170,9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" path="m14158,29155l29155,14158,45085,30089,61015,14158,76012,29155,60081,45085,76012,61015,61015,76012,45085,60081,29155,76012,14158,61015,30089,45085,14158,29155xe" fillcolor="#a6a6a6" stroked="f" strokeweight="2pt">
                      <v:path arrowok="t" o:connecttype="custom" o:connectlocs="14158,29155;29155,14158;45085,30089;61015,14158;76012,29155;60081,45085;76012,61015;61015,76012;45085,60081;29155,76012;14158,61015;30089,45085;14158,29155" o:connectangles="0,0,0,0,0,0,0,0,0,0,0,0,0"/>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710464" behindDoc="0" locked="0" layoutInCell="1" allowOverlap="1">
                      <wp:simplePos x="0" y="0"/>
                      <wp:positionH relativeFrom="column">
                        <wp:posOffset>580390</wp:posOffset>
                      </wp:positionH>
                      <wp:positionV relativeFrom="paragraph">
                        <wp:posOffset>1759585</wp:posOffset>
                      </wp:positionV>
                      <wp:extent cx="1395730" cy="274320"/>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274320"/>
                              </a:xfrm>
                              <a:prstGeom prst="rect">
                                <a:avLst/>
                              </a:prstGeom>
                              <a:noFill/>
                              <a:ln w="9525">
                                <a:noFill/>
                                <a:miter lim="800000"/>
                                <a:headEnd/>
                                <a:tailEnd/>
                              </a:ln>
                            </wps:spPr>
                            <wps:txbx>
                              <w:txbxContent>
                                <w:p w:rsidR="00C916EC" w:rsidRPr="00A01890" w:rsidRDefault="00C916EC" w:rsidP="00C916EC">
                                  <w:pPr>
                                    <w:rPr>
                                      <w:rFonts w:ascii="Calibri" w:hAnsi="Calibri" w:cs="Arial"/>
                                      <w:sz w:val="10"/>
                                      <w:szCs w:val="10"/>
                                    </w:rPr>
                                  </w:pPr>
                                  <w:r w:rsidRPr="00A01890">
                                    <w:rPr>
                                      <w:rFonts w:ascii="Calibri" w:hAnsi="Calibri" w:cs="Arial"/>
                                      <w:sz w:val="10"/>
                                      <w:szCs w:val="10"/>
                                    </w:rPr>
                                    <w:t xml:space="preserve">Upper Blayney </w:t>
                                  </w:r>
                                  <w:proofErr w:type="spellStart"/>
                                  <w:r w:rsidRPr="00A01890">
                                    <w:rPr>
                                      <w:rFonts w:ascii="Calibri" w:hAnsi="Calibri" w:cs="Arial"/>
                                      <w:sz w:val="10"/>
                                      <w:szCs w:val="10"/>
                                    </w:rPr>
                                    <w:t>Volcanics</w:t>
                                  </w:r>
                                  <w:proofErr w:type="spellEnd"/>
                                  <w:r w:rsidRPr="00A01890">
                                    <w:rPr>
                                      <w:rFonts w:ascii="Calibri" w:hAnsi="Calibri" w:cs="Arial"/>
                                      <w:sz w:val="10"/>
                                      <w:szCs w:val="10"/>
                                    </w:rPr>
                                    <w:t xml:space="preserve"> (southern MVB)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30" o:spid="_x0000_s1029" type="#_x0000_t202" style="position:absolute;left:0;text-align:left;margin-left:45.7pt;margin-top:138.55pt;width:109.9pt;height:21.6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" filled="f" stroked="f">
                      <v:textbox style="mso-fit-shape-to-text:t">
                        <w:txbxContent>
                          <w:p w:rsidR="00C916EC" w:rsidRPr="00A01890" w:rsidRDefault="00C916EC" w:rsidP="00C916EC">
                            <w:pPr>
                              <w:rPr>
                                <w:rFonts w:ascii="Calibri" w:hAnsi="Calibri" w:cs="Arial"/>
                                <w:sz w:val="10"/>
                                <w:szCs w:val="10"/>
                              </w:rPr>
                            </w:pPr>
                            <w:r w:rsidRPr="00A01890">
                              <w:rPr>
                                <w:rFonts w:ascii="Calibri" w:hAnsi="Calibri" w:cs="Arial"/>
                                <w:sz w:val="10"/>
                                <w:szCs w:val="10"/>
                              </w:rPr>
                              <w:t xml:space="preserve">Upper Blayney </w:t>
                            </w:r>
                            <w:proofErr w:type="spellStart"/>
                            <w:r w:rsidRPr="00A01890">
                              <w:rPr>
                                <w:rFonts w:ascii="Calibri" w:hAnsi="Calibri" w:cs="Arial"/>
                                <w:sz w:val="10"/>
                                <w:szCs w:val="10"/>
                              </w:rPr>
                              <w:t>Volcanics</w:t>
                            </w:r>
                            <w:proofErr w:type="spellEnd"/>
                            <w:r w:rsidRPr="00A01890">
                              <w:rPr>
                                <w:rFonts w:ascii="Calibri" w:hAnsi="Calibri" w:cs="Arial"/>
                                <w:sz w:val="10"/>
                                <w:szCs w:val="10"/>
                              </w:rPr>
                              <w:t xml:space="preserve"> (southern MVB)</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62336" behindDoc="0" locked="0" layoutInCell="1" allowOverlap="1">
                      <wp:simplePos x="0" y="0"/>
                      <wp:positionH relativeFrom="column">
                        <wp:posOffset>568960</wp:posOffset>
                      </wp:positionH>
                      <wp:positionV relativeFrom="paragraph">
                        <wp:posOffset>1673860</wp:posOffset>
                      </wp:positionV>
                      <wp:extent cx="60960" cy="60960"/>
                      <wp:effectExtent l="0" t="0" r="15240" b="15240"/>
                      <wp:wrapNone/>
                      <wp:docPr id="26" name="Isosceles Tri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60960" cy="60960"/>
                              </a:xfrm>
                              <a:prstGeom prst="triangl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26" type="#_x0000_t5" style="position:absolute;margin-left:44.8pt;margin-top:131.8pt;width:4.8pt;height:4.8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" filled="f" strokecolor="#a6a6a6" strokeweight="1pt">
                      <v:path arrowok="t"/>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66432" behindDoc="0" locked="0" layoutInCell="1" allowOverlap="1">
                      <wp:simplePos x="0" y="0"/>
                      <wp:positionH relativeFrom="column">
                        <wp:posOffset>580390</wp:posOffset>
                      </wp:positionH>
                      <wp:positionV relativeFrom="paragraph">
                        <wp:posOffset>1613535</wp:posOffset>
                      </wp:positionV>
                      <wp:extent cx="1395730" cy="27432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274320"/>
                              </a:xfrm>
                              <a:prstGeom prst="rect">
                                <a:avLst/>
                              </a:prstGeom>
                              <a:noFill/>
                              <a:ln w="9525">
                                <a:noFill/>
                                <a:miter lim="800000"/>
                                <a:headEnd/>
                                <a:tailEnd/>
                              </a:ln>
                            </wps:spPr>
                            <wps:txbx>
                              <w:txbxContent>
                                <w:p w:rsidR="00C916EC" w:rsidRPr="00A01890" w:rsidRDefault="00C916EC" w:rsidP="00C916EC">
                                  <w:pPr>
                                    <w:rPr>
                                      <w:rFonts w:ascii="Calibri" w:hAnsi="Calibri" w:cs="Arial"/>
                                      <w:sz w:val="10"/>
                                      <w:szCs w:val="10"/>
                                    </w:rPr>
                                  </w:pPr>
                                  <w:r w:rsidRPr="00A01890">
                                    <w:rPr>
                                      <w:rFonts w:ascii="Calibri" w:hAnsi="Calibri" w:cs="Arial"/>
                                      <w:sz w:val="10"/>
                                      <w:szCs w:val="10"/>
                                    </w:rPr>
                                    <w:t xml:space="preserve">Millthorpe </w:t>
                                  </w:r>
                                  <w:proofErr w:type="spellStart"/>
                                  <w:r w:rsidRPr="00A01890">
                                    <w:rPr>
                                      <w:rFonts w:ascii="Calibri" w:hAnsi="Calibri" w:cs="Arial"/>
                                      <w:sz w:val="10"/>
                                      <w:szCs w:val="10"/>
                                    </w:rPr>
                                    <w:t>Volcanics</w:t>
                                  </w:r>
                                  <w:proofErr w:type="spellEnd"/>
                                  <w:r w:rsidRPr="00A01890">
                                    <w:rPr>
                                      <w:rFonts w:ascii="Calibri" w:hAnsi="Calibri" w:cs="Arial"/>
                                      <w:sz w:val="10"/>
                                      <w:szCs w:val="10"/>
                                    </w:rPr>
                                    <w:t xml:space="preserve"> (southern MVB)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0" o:spid="_x0000_s1030" type="#_x0000_t202" style="position:absolute;left:0;text-align:left;margin-left:45.7pt;margin-top:127.05pt;width:109.9pt;height:21.6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" filled="f" stroked="f">
                      <v:textbox style="mso-fit-shape-to-text:t">
                        <w:txbxContent>
                          <w:p w:rsidR="00C916EC" w:rsidRPr="00A01890" w:rsidRDefault="00C916EC" w:rsidP="00C916EC">
                            <w:pPr>
                              <w:rPr>
                                <w:rFonts w:ascii="Calibri" w:hAnsi="Calibri" w:cs="Arial"/>
                                <w:sz w:val="10"/>
                                <w:szCs w:val="10"/>
                              </w:rPr>
                            </w:pPr>
                            <w:r w:rsidRPr="00A01890">
                              <w:rPr>
                                <w:rFonts w:ascii="Calibri" w:hAnsi="Calibri" w:cs="Arial"/>
                                <w:sz w:val="10"/>
                                <w:szCs w:val="10"/>
                              </w:rPr>
                              <w:t xml:space="preserve">Millthorpe </w:t>
                            </w:r>
                            <w:proofErr w:type="spellStart"/>
                            <w:r w:rsidRPr="00A01890">
                              <w:rPr>
                                <w:rFonts w:ascii="Calibri" w:hAnsi="Calibri" w:cs="Arial"/>
                                <w:sz w:val="10"/>
                                <w:szCs w:val="10"/>
                              </w:rPr>
                              <w:t>Volcanics</w:t>
                            </w:r>
                            <w:proofErr w:type="spellEnd"/>
                            <w:r w:rsidRPr="00A01890">
                              <w:rPr>
                                <w:rFonts w:ascii="Calibri" w:hAnsi="Calibri" w:cs="Arial"/>
                                <w:sz w:val="10"/>
                                <w:szCs w:val="10"/>
                              </w:rPr>
                              <w:t xml:space="preserve"> (southern MVB)</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65408" behindDoc="0" locked="0" layoutInCell="1" allowOverlap="1">
                      <wp:simplePos x="0" y="0"/>
                      <wp:positionH relativeFrom="column">
                        <wp:posOffset>585470</wp:posOffset>
                      </wp:positionH>
                      <wp:positionV relativeFrom="paragraph">
                        <wp:posOffset>1461135</wp:posOffset>
                      </wp:positionV>
                      <wp:extent cx="1395730" cy="27432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274320"/>
                              </a:xfrm>
                              <a:prstGeom prst="rect">
                                <a:avLst/>
                              </a:prstGeom>
                              <a:noFill/>
                              <a:ln w="9525">
                                <a:noFill/>
                                <a:miter lim="800000"/>
                                <a:headEnd/>
                                <a:tailEnd/>
                              </a:ln>
                            </wps:spPr>
                            <wps:txbx>
                              <w:txbxContent>
                                <w:p w:rsidR="00C916EC" w:rsidRPr="00A01890" w:rsidRDefault="00C916EC" w:rsidP="00C916EC">
                                  <w:pPr>
                                    <w:rPr>
                                      <w:rFonts w:ascii="Calibri" w:hAnsi="Calibri" w:cs="Arial"/>
                                      <w:sz w:val="10"/>
                                      <w:szCs w:val="10"/>
                                    </w:rPr>
                                  </w:pPr>
                                  <w:r w:rsidRPr="00A01890">
                                    <w:rPr>
                                      <w:rFonts w:ascii="Calibri" w:hAnsi="Calibri" w:cs="Arial"/>
                                      <w:sz w:val="10"/>
                                      <w:szCs w:val="10"/>
                                    </w:rPr>
                                    <w:t xml:space="preserve">Forest Reefs </w:t>
                                  </w:r>
                                  <w:proofErr w:type="spellStart"/>
                                  <w:r w:rsidRPr="00A01890">
                                    <w:rPr>
                                      <w:rFonts w:ascii="Calibri" w:hAnsi="Calibri" w:cs="Arial"/>
                                      <w:sz w:val="10"/>
                                      <w:szCs w:val="10"/>
                                    </w:rPr>
                                    <w:t>Volcanics</w:t>
                                  </w:r>
                                  <w:proofErr w:type="spellEnd"/>
                                  <w:r w:rsidRPr="00A01890">
                                    <w:rPr>
                                      <w:rFonts w:ascii="Calibri" w:hAnsi="Calibri" w:cs="Arial"/>
                                      <w:sz w:val="10"/>
                                      <w:szCs w:val="10"/>
                                    </w:rPr>
                                    <w:t xml:space="preserve"> (southern MVB)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7" o:spid="_x0000_s1031" type="#_x0000_t202" style="position:absolute;left:0;text-align:left;margin-left:46.1pt;margin-top:115.05pt;width:109.9pt;height:21.6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" filled="f" stroked="f">
                      <v:textbox style="mso-fit-shape-to-text:t">
                        <w:txbxContent>
                          <w:p w:rsidR="00C916EC" w:rsidRPr="00A01890" w:rsidRDefault="00C916EC" w:rsidP="00C916EC">
                            <w:pPr>
                              <w:rPr>
                                <w:rFonts w:ascii="Calibri" w:hAnsi="Calibri" w:cs="Arial"/>
                                <w:sz w:val="10"/>
                                <w:szCs w:val="10"/>
                              </w:rPr>
                            </w:pPr>
                            <w:r w:rsidRPr="00A01890">
                              <w:rPr>
                                <w:rFonts w:ascii="Calibri" w:hAnsi="Calibri" w:cs="Arial"/>
                                <w:sz w:val="10"/>
                                <w:szCs w:val="10"/>
                              </w:rPr>
                              <w:t xml:space="preserve">Forest Reefs </w:t>
                            </w:r>
                            <w:proofErr w:type="spellStart"/>
                            <w:r w:rsidRPr="00A01890">
                              <w:rPr>
                                <w:rFonts w:ascii="Calibri" w:hAnsi="Calibri" w:cs="Arial"/>
                                <w:sz w:val="10"/>
                                <w:szCs w:val="10"/>
                              </w:rPr>
                              <w:t>Volcanics</w:t>
                            </w:r>
                            <w:proofErr w:type="spellEnd"/>
                            <w:r w:rsidRPr="00A01890">
                              <w:rPr>
                                <w:rFonts w:ascii="Calibri" w:hAnsi="Calibri" w:cs="Arial"/>
                                <w:sz w:val="10"/>
                                <w:szCs w:val="10"/>
                              </w:rPr>
                              <w:t xml:space="preserve"> (southern MVB)</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64384" behindDoc="0" locked="0" layoutInCell="1" allowOverlap="1">
                      <wp:simplePos x="0" y="0"/>
                      <wp:positionH relativeFrom="column">
                        <wp:posOffset>568960</wp:posOffset>
                      </wp:positionH>
                      <wp:positionV relativeFrom="paragraph">
                        <wp:posOffset>1522095</wp:posOffset>
                      </wp:positionV>
                      <wp:extent cx="60960" cy="60960"/>
                      <wp:effectExtent l="0" t="0" r="15240" b="15240"/>
                      <wp:wrapNone/>
                      <wp:docPr id="39" name="Isosceles Tri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60960"/>
                              </a:xfrm>
                              <a:prstGeom prst="triangl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9" o:spid="_x0000_s1026" type="#_x0000_t5" style="position:absolute;margin-left:44.8pt;margin-top:119.85pt;width:4.8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" filled="f" strokecolor="#a6a6a6" strokeweight="1pt">
                      <v:path arrowok="t"/>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707392" behindDoc="0" locked="0" layoutInCell="1" allowOverlap="1">
                      <wp:simplePos x="0" y="0"/>
                      <wp:positionH relativeFrom="column">
                        <wp:posOffset>505460</wp:posOffset>
                      </wp:positionH>
                      <wp:positionV relativeFrom="paragraph">
                        <wp:posOffset>32385</wp:posOffset>
                      </wp:positionV>
                      <wp:extent cx="352425" cy="407670"/>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07670"/>
                              </a:xfrm>
                              <a:prstGeom prst="rect">
                                <a:avLst/>
                              </a:prstGeom>
                              <a:noFill/>
                              <a:ln w="9525">
                                <a:noFill/>
                                <a:miter lim="800000"/>
                                <a:headEnd/>
                                <a:tailEnd/>
                              </a:ln>
                            </wps:spPr>
                            <wps:txbx>
                              <w:txbxContent>
                                <w:p w:rsidR="00C916EC" w:rsidRPr="00A01890" w:rsidRDefault="00C916EC" w:rsidP="00C916EC">
                                  <w:pPr>
                                    <w:rPr>
                                      <w:rFonts w:cs="Arial"/>
                                      <w:color w:val="A6A6A6"/>
                                      <w:sz w:val="28"/>
                                      <w:szCs w:val="28"/>
                                    </w:rPr>
                                  </w:pPr>
                                  <w:r w:rsidRPr="00A01890">
                                    <w:rPr>
                                      <w:rFonts w:cs="Arial"/>
                                      <w:color w:val="A6A6A6"/>
                                      <w:sz w:val="28"/>
                                      <w:szCs w:val="2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26" o:spid="_x0000_s1032" type="#_x0000_t202" style="position:absolute;left:0;text-align:left;margin-left:39.8pt;margin-top:2.55pt;width:27.75pt;height:32.1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" filled="f" stroked="f">
                      <v:textbox style="mso-fit-shape-to-text:t">
                        <w:txbxContent>
                          <w:p w:rsidR="00C916EC" w:rsidRPr="00A01890" w:rsidRDefault="00C916EC" w:rsidP="00C916EC">
                            <w:pPr>
                              <w:rPr>
                                <w:rFonts w:cs="Arial"/>
                                <w:color w:val="A6A6A6"/>
                                <w:sz w:val="28"/>
                                <w:szCs w:val="28"/>
                              </w:rPr>
                            </w:pPr>
                            <w:r w:rsidRPr="00A01890">
                              <w:rPr>
                                <w:rFonts w:cs="Arial"/>
                                <w:color w:val="A6A6A6"/>
                                <w:sz w:val="28"/>
                                <w:szCs w:val="28"/>
                              </w:rPr>
                              <w:t>a)</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87936" behindDoc="0" locked="0" layoutInCell="1" allowOverlap="1">
                      <wp:simplePos x="0" y="0"/>
                      <wp:positionH relativeFrom="column">
                        <wp:posOffset>1099820</wp:posOffset>
                      </wp:positionH>
                      <wp:positionV relativeFrom="paragraph">
                        <wp:posOffset>156210</wp:posOffset>
                      </wp:positionV>
                      <wp:extent cx="543560" cy="244475"/>
                      <wp:effectExtent l="0" t="38100" r="0" b="5016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98133">
                                <a:off x="0" y="0"/>
                                <a:ext cx="543560" cy="244475"/>
                              </a:xfrm>
                              <a:prstGeom prst="rect">
                                <a:avLst/>
                              </a:prstGeom>
                              <a:noFill/>
                              <a:ln>
                                <a:noFill/>
                              </a:ln>
                            </wps:spPr>
                            <wps:txbx>
                              <w:txbxContent>
                                <w:p w:rsidR="00C916EC" w:rsidRDefault="00C916EC" w:rsidP="00C916EC">
                                  <w:pPr>
                                    <w:pStyle w:val="NormalWeb"/>
                                    <w:spacing w:after="0"/>
                                    <w:textAlignment w:val="baseline"/>
                                  </w:pPr>
                                  <w:proofErr w:type="spellStart"/>
                                  <w:r w:rsidRPr="00A01890">
                                    <w:rPr>
                                      <w:color w:val="A6A6A6"/>
                                      <w:kern w:val="24"/>
                                    </w:rPr>
                                    <w:t>Shosh</w:t>
                                  </w:r>
                                  <w:proofErr w:type="spellEnd"/>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289" o:spid="_x0000_s1033" type="#_x0000_t202" style="position:absolute;left:0;text-align:left;margin-left:86.6pt;margin-top:12.3pt;width:42.8pt;height:19.25pt;rotation:871774fd;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" filled="f" stroked="f">
                      <v:path arrowok="t"/>
                      <v:textbox style="mso-fit-shape-to-text:t">
                        <w:txbxContent>
                          <w:p w:rsidR="00C916EC" w:rsidRDefault="00C916EC" w:rsidP="00C916EC">
                            <w:pPr>
                              <w:pStyle w:val="NormalWeb"/>
                              <w:spacing w:after="0"/>
                              <w:textAlignment w:val="baseline"/>
                            </w:pPr>
                            <w:proofErr w:type="spellStart"/>
                            <w:r w:rsidRPr="00A01890">
                              <w:rPr>
                                <w:color w:val="A6A6A6"/>
                                <w:kern w:val="24"/>
                              </w:rPr>
                              <w:t>Shosh</w:t>
                            </w:r>
                            <w:proofErr w:type="spellEnd"/>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88960" behindDoc="0" locked="0" layoutInCell="1" allowOverlap="1">
                      <wp:simplePos x="0" y="0"/>
                      <wp:positionH relativeFrom="column">
                        <wp:posOffset>824230</wp:posOffset>
                      </wp:positionH>
                      <wp:positionV relativeFrom="paragraph">
                        <wp:posOffset>445770</wp:posOffset>
                      </wp:positionV>
                      <wp:extent cx="564515" cy="244475"/>
                      <wp:effectExtent l="0" t="38100" r="0" b="5016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14199">
                                <a:off x="0" y="0"/>
                                <a:ext cx="564515" cy="244475"/>
                              </a:xfrm>
                              <a:prstGeom prst="rect">
                                <a:avLst/>
                              </a:prstGeom>
                              <a:noFill/>
                              <a:ln>
                                <a:noFill/>
                              </a:ln>
                            </wps:spPr>
                            <wps:txbx>
                              <w:txbxContent>
                                <w:p w:rsidR="00C916EC" w:rsidRDefault="00C916EC" w:rsidP="00C916EC">
                                  <w:pPr>
                                    <w:pStyle w:val="NormalWeb"/>
                                    <w:spacing w:after="0"/>
                                    <w:textAlignment w:val="baseline"/>
                                  </w:pPr>
                                  <w:r w:rsidRPr="00A01890">
                                    <w:rPr>
                                      <w:color w:val="A6A6A6"/>
                                      <w:kern w:val="24"/>
                                    </w:rPr>
                                    <w:t>High K</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290" o:spid="_x0000_s1034" type="#_x0000_t202" style="position:absolute;left:0;text-align:left;margin-left:64.9pt;margin-top:35.1pt;width:44.45pt;height:19.25pt;rotation:889322fd;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" filled="f" stroked="f">
                      <v:path arrowok="t"/>
                      <v:textbox style="mso-fit-shape-to-text:t">
                        <w:txbxContent>
                          <w:p w:rsidR="00C916EC" w:rsidRDefault="00C916EC" w:rsidP="00C916EC">
                            <w:pPr>
                              <w:pStyle w:val="NormalWeb"/>
                              <w:spacing w:after="0"/>
                              <w:textAlignment w:val="baseline"/>
                            </w:pPr>
                            <w:r w:rsidRPr="00A01890">
                              <w:rPr>
                                <w:color w:val="A6A6A6"/>
                                <w:kern w:val="24"/>
                              </w:rPr>
                              <w:t>High K</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92032" behindDoc="0" locked="0" layoutInCell="1" allowOverlap="1">
                      <wp:simplePos x="0" y="0"/>
                      <wp:positionH relativeFrom="column">
                        <wp:posOffset>522605</wp:posOffset>
                      </wp:positionH>
                      <wp:positionV relativeFrom="paragraph">
                        <wp:posOffset>965200</wp:posOffset>
                      </wp:positionV>
                      <wp:extent cx="535940" cy="244475"/>
                      <wp:effectExtent l="0" t="38100" r="0" b="5016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66698">
                                <a:off x="0" y="0"/>
                                <a:ext cx="535940" cy="244475"/>
                              </a:xfrm>
                              <a:prstGeom prst="rect">
                                <a:avLst/>
                              </a:prstGeom>
                              <a:noFill/>
                              <a:ln>
                                <a:noFill/>
                              </a:ln>
                            </wps:spPr>
                            <wps:txbx>
                              <w:txbxContent>
                                <w:p w:rsidR="00C916EC" w:rsidRDefault="00C916EC" w:rsidP="00C916EC">
                                  <w:pPr>
                                    <w:pStyle w:val="NormalWeb"/>
                                    <w:spacing w:after="0"/>
                                    <w:textAlignment w:val="baseline"/>
                                  </w:pPr>
                                  <w:r w:rsidRPr="00A01890">
                                    <w:rPr>
                                      <w:color w:val="A6A6A6"/>
                                      <w:kern w:val="24"/>
                                    </w:rPr>
                                    <w:t>Low K</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296" o:spid="_x0000_s1035" type="#_x0000_t202" style="position:absolute;left:0;text-align:left;margin-left:41.15pt;margin-top:76pt;width:42.2pt;height:19.25pt;rotation:946665fd;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" filled="f" stroked="f">
                      <v:path arrowok="t"/>
                      <v:textbox style="mso-fit-shape-to-text:t">
                        <w:txbxContent>
                          <w:p w:rsidR="00C916EC" w:rsidRDefault="00C916EC" w:rsidP="00C916EC">
                            <w:pPr>
                              <w:pStyle w:val="NormalWeb"/>
                              <w:spacing w:after="0"/>
                              <w:textAlignment w:val="baseline"/>
                            </w:pPr>
                            <w:r w:rsidRPr="00A01890">
                              <w:rPr>
                                <w:color w:val="A6A6A6"/>
                                <w:kern w:val="24"/>
                              </w:rPr>
                              <w:t>Low K</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89984" behindDoc="0" locked="0" layoutInCell="1" allowOverlap="1">
                      <wp:simplePos x="0" y="0"/>
                      <wp:positionH relativeFrom="column">
                        <wp:posOffset>575945</wp:posOffset>
                      </wp:positionH>
                      <wp:positionV relativeFrom="paragraph">
                        <wp:posOffset>712470</wp:posOffset>
                      </wp:positionV>
                      <wp:extent cx="550545" cy="244475"/>
                      <wp:effectExtent l="0" t="38100" r="0" b="5016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66698">
                                <a:off x="0" y="0"/>
                                <a:ext cx="550545" cy="244475"/>
                              </a:xfrm>
                              <a:prstGeom prst="rect">
                                <a:avLst/>
                              </a:prstGeom>
                              <a:noFill/>
                              <a:ln>
                                <a:noFill/>
                              </a:ln>
                            </wps:spPr>
                            <wps:txbx>
                              <w:txbxContent>
                                <w:p w:rsidR="00C916EC" w:rsidRDefault="00C916EC" w:rsidP="00C916EC">
                                  <w:pPr>
                                    <w:pStyle w:val="NormalWeb"/>
                                    <w:spacing w:after="0"/>
                                    <w:textAlignment w:val="baseline"/>
                                  </w:pPr>
                                  <w:r w:rsidRPr="00A01890">
                                    <w:rPr>
                                      <w:color w:val="A6A6A6"/>
                                      <w:kern w:val="24"/>
                                    </w:rPr>
                                    <w:t>Med K</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291" o:spid="_x0000_s1036" type="#_x0000_t202" style="position:absolute;left:0;text-align:left;margin-left:45.35pt;margin-top:56.1pt;width:43.35pt;height:19.25pt;rotation:946665fd;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" filled="f" stroked="f">
                      <v:path arrowok="t"/>
                      <v:textbox style="mso-fit-shape-to-text:t">
                        <w:txbxContent>
                          <w:p w:rsidR="00C916EC" w:rsidRDefault="00C916EC" w:rsidP="00C916EC">
                            <w:pPr>
                              <w:pStyle w:val="NormalWeb"/>
                              <w:spacing w:after="0"/>
                              <w:textAlignment w:val="baseline"/>
                            </w:pPr>
                            <w:r w:rsidRPr="00A01890">
                              <w:rPr>
                                <w:color w:val="A6A6A6"/>
                                <w:kern w:val="24"/>
                              </w:rPr>
                              <w:t>Med K</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91008" behindDoc="0" locked="0" layoutInCell="1" allowOverlap="1">
                      <wp:simplePos x="0" y="0"/>
                      <wp:positionH relativeFrom="column">
                        <wp:posOffset>983615</wp:posOffset>
                      </wp:positionH>
                      <wp:positionV relativeFrom="paragraph">
                        <wp:posOffset>1010920</wp:posOffset>
                      </wp:positionV>
                      <wp:extent cx="1548130" cy="383540"/>
                      <wp:effectExtent l="0" t="0" r="13970" b="3556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8130" cy="383540"/>
                              </a:xfrm>
                              <a:prstGeom prst="line">
                                <a:avLst/>
                              </a:prstGeom>
                              <a:noFill/>
                              <a:ln w="9525" cap="flat" cmpd="sng" algn="ctr">
                                <a:solidFill>
                                  <a:srgbClr val="EEECE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45pt,79.6pt" to="199.35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" strokecolor="#eeece1">
                      <o:lock v:ext="edit" shapetype="f"/>
                    </v:lin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86912" behindDoc="0" locked="0" layoutInCell="1" allowOverlap="1">
                      <wp:simplePos x="0" y="0"/>
                      <wp:positionH relativeFrom="column">
                        <wp:posOffset>1490980</wp:posOffset>
                      </wp:positionH>
                      <wp:positionV relativeFrom="paragraph">
                        <wp:posOffset>505460</wp:posOffset>
                      </wp:positionV>
                      <wp:extent cx="2267585" cy="590550"/>
                      <wp:effectExtent l="0" t="0" r="18415"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7585" cy="590550"/>
                              </a:xfrm>
                              <a:prstGeom prst="line">
                                <a:avLst/>
                              </a:prstGeom>
                              <a:noFill/>
                              <a:ln w="9525" cap="flat" cmpd="sng" algn="ctr">
                                <a:solidFill>
                                  <a:srgbClr val="EEECE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4pt,39.8pt" to="295.9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" strokecolor="#eeece1">
                      <o:lock v:ext="edit" shapetype="f"/>
                    </v:lin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85888" behindDoc="0" locked="0" layoutInCell="1" allowOverlap="1">
                      <wp:simplePos x="0" y="0"/>
                      <wp:positionH relativeFrom="column">
                        <wp:posOffset>1363345</wp:posOffset>
                      </wp:positionH>
                      <wp:positionV relativeFrom="paragraph">
                        <wp:posOffset>797560</wp:posOffset>
                      </wp:positionV>
                      <wp:extent cx="1548130" cy="384175"/>
                      <wp:effectExtent l="0" t="0" r="13970" b="3492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8130" cy="384175"/>
                              </a:xfrm>
                              <a:prstGeom prst="line">
                                <a:avLst/>
                              </a:prstGeom>
                              <a:noFill/>
                              <a:ln w="9525" cap="flat" cmpd="sng" algn="ctr">
                                <a:solidFill>
                                  <a:srgbClr val="EEECE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35pt,62.8pt" to="229.25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" strokecolor="#eeece1">
                      <o:lock v:ext="edit" shapetype="f"/>
                    </v:lin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60288" behindDoc="0" locked="0" layoutInCell="1" allowOverlap="1">
                      <wp:simplePos x="0" y="0"/>
                      <wp:positionH relativeFrom="column">
                        <wp:posOffset>570230</wp:posOffset>
                      </wp:positionH>
                      <wp:positionV relativeFrom="paragraph">
                        <wp:posOffset>1946910</wp:posOffset>
                      </wp:positionV>
                      <wp:extent cx="60960" cy="60960"/>
                      <wp:effectExtent l="0" t="0" r="15240" b="1524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60960"/>
                              </a:xfrm>
                              <a:prstGeom prst="rect">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44.9pt;margin-top:153.3pt;width:4.8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" filled="f" strokecolor="#a6a6a6" strokeweight="1pt">
                      <v:path arrowok="t"/>
                    </v:rect>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67456" behindDoc="0" locked="0" layoutInCell="1" allowOverlap="1">
                      <wp:simplePos x="0" y="0"/>
                      <wp:positionH relativeFrom="column">
                        <wp:posOffset>581025</wp:posOffset>
                      </wp:positionH>
                      <wp:positionV relativeFrom="paragraph">
                        <wp:posOffset>1882775</wp:posOffset>
                      </wp:positionV>
                      <wp:extent cx="1828800" cy="27432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320"/>
                              </a:xfrm>
                              <a:prstGeom prst="rect">
                                <a:avLst/>
                              </a:prstGeom>
                              <a:noFill/>
                              <a:ln w="9525">
                                <a:noFill/>
                                <a:miter lim="800000"/>
                                <a:headEnd/>
                                <a:tailEnd/>
                              </a:ln>
                            </wps:spPr>
                            <wps:txbx>
                              <w:txbxContent>
                                <w:p w:rsidR="00C916EC" w:rsidRPr="00A01890" w:rsidRDefault="00C916EC" w:rsidP="00C916EC">
                                  <w:pPr>
                                    <w:rPr>
                                      <w:rFonts w:ascii="Calibri" w:hAnsi="Calibri" w:cs="Arial"/>
                                      <w:sz w:val="10"/>
                                      <w:szCs w:val="10"/>
                                    </w:rPr>
                                  </w:pPr>
                                  <w:r w:rsidRPr="00A01890">
                                    <w:rPr>
                                      <w:rFonts w:ascii="Calibri" w:hAnsi="Calibri" w:cs="Arial"/>
                                      <w:sz w:val="10"/>
                                      <w:szCs w:val="10"/>
                                    </w:rPr>
                                    <w:t>Mount Pleasant Basalt Member (southern MVB)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1" o:spid="_x0000_s1037" type="#_x0000_t202" style="position:absolute;left:0;text-align:left;margin-left:45.75pt;margin-top:148.25pt;width:2in;height:21.6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" filled="f" stroked="f">
                      <v:textbox style="mso-fit-shape-to-text:t">
                        <w:txbxContent>
                          <w:p w:rsidR="00C916EC" w:rsidRPr="00A01890" w:rsidRDefault="00C916EC" w:rsidP="00C916EC">
                            <w:pPr>
                              <w:rPr>
                                <w:rFonts w:ascii="Calibri" w:hAnsi="Calibri" w:cs="Arial"/>
                                <w:sz w:val="10"/>
                                <w:szCs w:val="10"/>
                              </w:rPr>
                            </w:pPr>
                            <w:r w:rsidRPr="00A01890">
                              <w:rPr>
                                <w:rFonts w:ascii="Calibri" w:hAnsi="Calibri" w:cs="Arial"/>
                                <w:sz w:val="10"/>
                                <w:szCs w:val="10"/>
                              </w:rPr>
                              <w:t>Mount Pleasant Basalt Member (southern MVB)</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68480" behindDoc="0" locked="0" layoutInCell="1" allowOverlap="1">
                      <wp:simplePos x="0" y="0"/>
                      <wp:positionH relativeFrom="column">
                        <wp:posOffset>581660</wp:posOffset>
                      </wp:positionH>
                      <wp:positionV relativeFrom="paragraph">
                        <wp:posOffset>2023745</wp:posOffset>
                      </wp:positionV>
                      <wp:extent cx="3145155" cy="27432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274320"/>
                              </a:xfrm>
                              <a:prstGeom prst="rect">
                                <a:avLst/>
                              </a:prstGeom>
                              <a:noFill/>
                              <a:ln w="9525">
                                <a:noFill/>
                                <a:miter lim="800000"/>
                                <a:headEnd/>
                                <a:tailEnd/>
                              </a:ln>
                            </wps:spPr>
                            <wps:txbx>
                              <w:txbxContent>
                                <w:p w:rsidR="00C916EC" w:rsidRPr="00A01890" w:rsidRDefault="00C916EC" w:rsidP="00C916EC">
                                  <w:pPr>
                                    <w:rPr>
                                      <w:rFonts w:ascii="Calibri" w:hAnsi="Calibri" w:cs="Arial"/>
                                      <w:sz w:val="10"/>
                                      <w:szCs w:val="10"/>
                                    </w:rPr>
                                  </w:pPr>
                                  <w:r w:rsidRPr="00A01890">
                                    <w:rPr>
                                      <w:rFonts w:ascii="Calibri" w:hAnsi="Calibri" w:cs="Arial"/>
                                      <w:sz w:val="10"/>
                                      <w:szCs w:val="10"/>
                                    </w:rPr>
                                    <w:t>Bodangora Basalt Member (informal name, northern MVB)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2" o:spid="_x0000_s1038" type="#_x0000_t202" style="position:absolute;left:0;text-align:left;margin-left:45.8pt;margin-top:159.35pt;width:247.65pt;height:21.6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" filled="f" stroked="f">
                      <v:textbox style="mso-fit-shape-to-text:t">
                        <w:txbxContent>
                          <w:p w:rsidR="00C916EC" w:rsidRPr="00A01890" w:rsidRDefault="00C916EC" w:rsidP="00C916EC">
                            <w:pPr>
                              <w:rPr>
                                <w:rFonts w:ascii="Calibri" w:hAnsi="Calibri" w:cs="Arial"/>
                                <w:sz w:val="10"/>
                                <w:szCs w:val="10"/>
                              </w:rPr>
                            </w:pPr>
                            <w:r w:rsidRPr="00A01890">
                              <w:rPr>
                                <w:rFonts w:ascii="Calibri" w:hAnsi="Calibri" w:cs="Arial"/>
                                <w:sz w:val="10"/>
                                <w:szCs w:val="10"/>
                              </w:rPr>
                              <w:t>Bodangora Basalt Member (informal name, northern MVB)</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63360" behindDoc="0" locked="0" layoutInCell="1" allowOverlap="1">
                      <wp:simplePos x="0" y="0"/>
                      <wp:positionH relativeFrom="column">
                        <wp:posOffset>571500</wp:posOffset>
                      </wp:positionH>
                      <wp:positionV relativeFrom="paragraph">
                        <wp:posOffset>2087880</wp:posOffset>
                      </wp:positionV>
                      <wp:extent cx="60960" cy="6096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60960"/>
                              </a:xfrm>
                              <a:prstGeom prst="rect">
                                <a:avLst/>
                              </a:prstGeom>
                              <a:solidFill>
                                <a:srgbClr val="FFC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5pt;margin-top:164.4pt;width:4.8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" fillcolor="#ffc000" stroked="f" strokeweight="1pt">
                      <v:path arrowok="t"/>
                    </v:rect>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69504" behindDoc="0" locked="0" layoutInCell="1" allowOverlap="1">
                      <wp:simplePos x="0" y="0"/>
                      <wp:positionH relativeFrom="column">
                        <wp:posOffset>581660</wp:posOffset>
                      </wp:positionH>
                      <wp:positionV relativeFrom="paragraph">
                        <wp:posOffset>2152650</wp:posOffset>
                      </wp:positionV>
                      <wp:extent cx="3145155" cy="27432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274320"/>
                              </a:xfrm>
                              <a:prstGeom prst="rect">
                                <a:avLst/>
                              </a:prstGeom>
                              <a:noFill/>
                              <a:ln w="9525">
                                <a:noFill/>
                                <a:miter lim="800000"/>
                                <a:headEnd/>
                                <a:tailEnd/>
                              </a:ln>
                            </wps:spPr>
                            <wps:txbx>
                              <w:txbxContent>
                                <w:p w:rsidR="00C916EC" w:rsidRPr="00A01890" w:rsidRDefault="00C916EC" w:rsidP="00C916EC">
                                  <w:pPr>
                                    <w:rPr>
                                      <w:rFonts w:ascii="Calibri" w:hAnsi="Calibri" w:cs="Arial"/>
                                      <w:sz w:val="10"/>
                                      <w:szCs w:val="10"/>
                                    </w:rPr>
                                  </w:pPr>
                                  <w:r w:rsidRPr="00A01890">
                                    <w:rPr>
                                      <w:rFonts w:ascii="Calibri" w:hAnsi="Calibri" w:cs="Arial"/>
                                      <w:sz w:val="10"/>
                                      <w:szCs w:val="10"/>
                                    </w:rPr>
                                    <w:t xml:space="preserve">Kaiser </w:t>
                                  </w:r>
                                  <w:proofErr w:type="spellStart"/>
                                  <w:r w:rsidRPr="00A01890">
                                    <w:rPr>
                                      <w:rFonts w:ascii="Calibri" w:hAnsi="Calibri" w:cs="Arial"/>
                                      <w:sz w:val="10"/>
                                      <w:szCs w:val="10"/>
                                    </w:rPr>
                                    <w:t>Volcanics</w:t>
                                  </w:r>
                                  <w:proofErr w:type="spellEnd"/>
                                  <w:r w:rsidRPr="00A01890">
                                    <w:rPr>
                                      <w:rFonts w:ascii="Calibri" w:hAnsi="Calibri" w:cs="Arial"/>
                                      <w:sz w:val="10"/>
                                      <w:szCs w:val="10"/>
                                    </w:rPr>
                                    <w:t xml:space="preserve"> (informal name, northern MVB)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3" o:spid="_x0000_s1039" type="#_x0000_t202" style="position:absolute;left:0;text-align:left;margin-left:45.8pt;margin-top:169.5pt;width:247.65pt;height:21.6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" filled="f" stroked="f">
                      <v:textbox style="mso-fit-shape-to-text:t">
                        <w:txbxContent>
                          <w:p w:rsidR="00C916EC" w:rsidRPr="00A01890" w:rsidRDefault="00C916EC" w:rsidP="00C916EC">
                            <w:pPr>
                              <w:rPr>
                                <w:rFonts w:ascii="Calibri" w:hAnsi="Calibri" w:cs="Arial"/>
                                <w:sz w:val="10"/>
                                <w:szCs w:val="10"/>
                              </w:rPr>
                            </w:pPr>
                            <w:r w:rsidRPr="00A01890">
                              <w:rPr>
                                <w:rFonts w:ascii="Calibri" w:hAnsi="Calibri" w:cs="Arial"/>
                                <w:sz w:val="10"/>
                                <w:szCs w:val="10"/>
                              </w:rPr>
                              <w:t xml:space="preserve">Kaiser </w:t>
                            </w:r>
                            <w:proofErr w:type="spellStart"/>
                            <w:r w:rsidRPr="00A01890">
                              <w:rPr>
                                <w:rFonts w:ascii="Calibri" w:hAnsi="Calibri" w:cs="Arial"/>
                                <w:sz w:val="10"/>
                                <w:szCs w:val="10"/>
                              </w:rPr>
                              <w:t>Volcanics</w:t>
                            </w:r>
                            <w:proofErr w:type="spellEnd"/>
                            <w:r w:rsidRPr="00A01890">
                              <w:rPr>
                                <w:rFonts w:ascii="Calibri" w:hAnsi="Calibri" w:cs="Arial"/>
                                <w:sz w:val="10"/>
                                <w:szCs w:val="10"/>
                              </w:rPr>
                              <w:t xml:space="preserve"> (informal name, northern MVB)</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61312" behindDoc="0" locked="0" layoutInCell="1" allowOverlap="1">
                      <wp:simplePos x="0" y="0"/>
                      <wp:positionH relativeFrom="column">
                        <wp:posOffset>571500</wp:posOffset>
                      </wp:positionH>
                      <wp:positionV relativeFrom="paragraph">
                        <wp:posOffset>2209165</wp:posOffset>
                      </wp:positionV>
                      <wp:extent cx="60960" cy="60960"/>
                      <wp:effectExtent l="0" t="0" r="0" b="0"/>
                      <wp:wrapNone/>
                      <wp:docPr id="25" name="Isosceles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60960"/>
                              </a:xfrm>
                              <a:prstGeom prst="triangle">
                                <a:avLst/>
                              </a:prstGeom>
                              <a:solidFill>
                                <a:srgbClr val="FF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25" o:spid="_x0000_s1026" type="#_x0000_t5" style="position:absolute;margin-left:45pt;margin-top:173.95pt;width:4.8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" fillcolor="red" stroked="f" strokeweight="1pt">
                      <v:path arrowok="t"/>
                    </v:shape>
                  </w:pict>
                </mc:Fallback>
              </mc:AlternateContent>
            </w:r>
            <w:r>
              <w:rPr>
                <w:rFonts w:ascii="Calibri" w:eastAsia="Times New Roman" w:hAnsi="Calibri" w:cs="Times New Roman"/>
                <w:b/>
                <w:noProof/>
                <w:sz w:val="20"/>
                <w:lang w:eastAsia="en-AU"/>
              </w:rPr>
              <w:drawing>
                <wp:inline distT="0" distB="0" distL="0" distR="0">
                  <wp:extent cx="4162425" cy="2590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2425" cy="2590800"/>
                          </a:xfrm>
                          <a:prstGeom prst="rect">
                            <a:avLst/>
                          </a:prstGeom>
                          <a:noFill/>
                          <a:ln>
                            <a:noFill/>
                          </a:ln>
                        </pic:spPr>
                      </pic:pic>
                    </a:graphicData>
                  </a:graphic>
                </wp:inline>
              </w:drawing>
            </w:r>
          </w:p>
        </w:tc>
        <w:tc>
          <w:tcPr>
            <w:tcW w:w="7458" w:type="dxa"/>
            <w:shd w:val="clear" w:color="auto" w:fill="auto"/>
          </w:tcPr>
          <w:p w:rsidR="00C916EC" w:rsidRPr="00C916EC" w:rsidRDefault="00C916EC" w:rsidP="00C916EC">
            <w:pPr>
              <w:spacing w:after="160" w:line="252" w:lineRule="auto"/>
              <w:jc w:val="center"/>
              <w:rPr>
                <w:rFonts w:ascii="Calibri" w:eastAsia="Times New Roman" w:hAnsi="Calibri" w:cs="Times New Roman"/>
                <w:sz w:val="20"/>
                <w:lang w:val="en-GB" w:eastAsia="en-GB"/>
              </w:rPr>
            </w:pPr>
            <w:r>
              <w:rPr>
                <w:rFonts w:ascii="Arial" w:eastAsia="Times New Roman" w:hAnsi="Arial" w:cs="Times New Roman"/>
                <w:noProof/>
                <w:sz w:val="20"/>
                <w:lang w:eastAsia="en-AU"/>
              </w:rPr>
              <mc:AlternateContent>
                <mc:Choice Requires="wps">
                  <w:drawing>
                    <wp:anchor distT="0" distB="0" distL="114300" distR="114300" simplePos="0" relativeHeight="251708416" behindDoc="0" locked="0" layoutInCell="1" allowOverlap="1">
                      <wp:simplePos x="0" y="0"/>
                      <wp:positionH relativeFrom="column">
                        <wp:posOffset>609600</wp:posOffset>
                      </wp:positionH>
                      <wp:positionV relativeFrom="paragraph">
                        <wp:posOffset>41910</wp:posOffset>
                      </wp:positionV>
                      <wp:extent cx="352425" cy="407670"/>
                      <wp:effectExtent l="0" t="0" r="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07670"/>
                              </a:xfrm>
                              <a:prstGeom prst="rect">
                                <a:avLst/>
                              </a:prstGeom>
                              <a:noFill/>
                              <a:ln w="9525">
                                <a:noFill/>
                                <a:miter lim="800000"/>
                                <a:headEnd/>
                                <a:tailEnd/>
                              </a:ln>
                            </wps:spPr>
                            <wps:txbx>
                              <w:txbxContent>
                                <w:p w:rsidR="00C916EC" w:rsidRPr="00A01890" w:rsidRDefault="00C916EC" w:rsidP="00C916EC">
                                  <w:pPr>
                                    <w:rPr>
                                      <w:rFonts w:cs="Arial"/>
                                      <w:color w:val="A6A6A6"/>
                                      <w:sz w:val="28"/>
                                      <w:szCs w:val="28"/>
                                    </w:rPr>
                                  </w:pPr>
                                  <w:r w:rsidRPr="00A01890">
                                    <w:rPr>
                                      <w:rFonts w:cs="Arial"/>
                                      <w:color w:val="A6A6A6"/>
                                      <w:sz w:val="28"/>
                                      <w:szCs w:val="2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27" o:spid="_x0000_s1040" type="#_x0000_t202" style="position:absolute;left:0;text-align:left;margin-left:48pt;margin-top:3.3pt;width:27.75pt;height:32.1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" filled="f" stroked="f">
                      <v:textbox style="mso-fit-shape-to-text:t">
                        <w:txbxContent>
                          <w:p w:rsidR="00C916EC" w:rsidRPr="00A01890" w:rsidRDefault="00C916EC" w:rsidP="00C916EC">
                            <w:pPr>
                              <w:rPr>
                                <w:rFonts w:cs="Arial"/>
                                <w:color w:val="A6A6A6"/>
                                <w:sz w:val="28"/>
                                <w:szCs w:val="28"/>
                              </w:rPr>
                            </w:pPr>
                            <w:r w:rsidRPr="00A01890">
                              <w:rPr>
                                <w:rFonts w:cs="Arial"/>
                                <w:color w:val="A6A6A6"/>
                                <w:sz w:val="28"/>
                                <w:szCs w:val="28"/>
                              </w:rPr>
                              <w:t>b)</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99200" behindDoc="0" locked="0" layoutInCell="1" allowOverlap="1">
                      <wp:simplePos x="0" y="0"/>
                      <wp:positionH relativeFrom="column">
                        <wp:posOffset>695960</wp:posOffset>
                      </wp:positionH>
                      <wp:positionV relativeFrom="paragraph">
                        <wp:posOffset>974090</wp:posOffset>
                      </wp:positionV>
                      <wp:extent cx="535940" cy="346075"/>
                      <wp:effectExtent l="0" t="38100" r="0" b="4254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66698">
                                <a:off x="0" y="0"/>
                                <a:ext cx="535940" cy="346075"/>
                              </a:xfrm>
                              <a:prstGeom prst="rect">
                                <a:avLst/>
                              </a:prstGeom>
                              <a:noFill/>
                              <a:ln>
                                <a:noFill/>
                              </a:ln>
                            </wps:spPr>
                            <wps:txbx>
                              <w:txbxContent>
                                <w:p w:rsidR="00C916EC" w:rsidRDefault="00C916EC" w:rsidP="00C916EC">
                                  <w:pPr>
                                    <w:textAlignment w:val="baseline"/>
                                  </w:pPr>
                                  <w:r w:rsidRPr="00A01890">
                                    <w:rPr>
                                      <w:color w:val="A6A6A6"/>
                                      <w:kern w:val="24"/>
                                    </w:rPr>
                                    <w:t>Low K</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318" o:spid="_x0000_s1041" type="#_x0000_t202" style="position:absolute;left:0;text-align:left;margin-left:54.8pt;margin-top:76.7pt;width:42.2pt;height:27.25pt;rotation:946665fd;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" filled="f" stroked="f">
                      <v:path arrowok="t"/>
                      <v:textbox style="mso-fit-shape-to-text:t">
                        <w:txbxContent>
                          <w:p w:rsidR="00C916EC" w:rsidRDefault="00C916EC" w:rsidP="00C916EC">
                            <w:pPr>
                              <w:textAlignment w:val="baseline"/>
                            </w:pPr>
                            <w:r w:rsidRPr="00A01890">
                              <w:rPr>
                                <w:color w:val="A6A6A6"/>
                                <w:kern w:val="24"/>
                              </w:rPr>
                              <w:t>Low K</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98176" behindDoc="0" locked="0" layoutInCell="1" allowOverlap="1">
                      <wp:simplePos x="0" y="0"/>
                      <wp:positionH relativeFrom="column">
                        <wp:posOffset>1156335</wp:posOffset>
                      </wp:positionH>
                      <wp:positionV relativeFrom="paragraph">
                        <wp:posOffset>1019175</wp:posOffset>
                      </wp:positionV>
                      <wp:extent cx="1548130" cy="383540"/>
                      <wp:effectExtent l="0" t="0" r="13970" b="35560"/>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8130" cy="383540"/>
                              </a:xfrm>
                              <a:prstGeom prst="line">
                                <a:avLst/>
                              </a:prstGeom>
                              <a:noFill/>
                              <a:ln w="9525" cap="flat" cmpd="sng" algn="ctr">
                                <a:solidFill>
                                  <a:srgbClr val="EEECE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05pt,80.25pt" to="212.9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" strokecolor="#eeece1">
                      <o:lock v:ext="edit" shapetype="f"/>
                    </v:lin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97152" behindDoc="0" locked="0" layoutInCell="1" allowOverlap="1">
                      <wp:simplePos x="0" y="0"/>
                      <wp:positionH relativeFrom="column">
                        <wp:posOffset>749300</wp:posOffset>
                      </wp:positionH>
                      <wp:positionV relativeFrom="paragraph">
                        <wp:posOffset>721360</wp:posOffset>
                      </wp:positionV>
                      <wp:extent cx="550545" cy="346075"/>
                      <wp:effectExtent l="0" t="38100" r="2540" b="4254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66698">
                                <a:off x="0" y="0"/>
                                <a:ext cx="550545" cy="346075"/>
                              </a:xfrm>
                              <a:prstGeom prst="rect">
                                <a:avLst/>
                              </a:prstGeom>
                              <a:noFill/>
                              <a:ln>
                                <a:noFill/>
                              </a:ln>
                            </wps:spPr>
                            <wps:txbx>
                              <w:txbxContent>
                                <w:p w:rsidR="00C916EC" w:rsidRDefault="00C916EC" w:rsidP="00C916EC">
                                  <w:pPr>
                                    <w:textAlignment w:val="baseline"/>
                                  </w:pPr>
                                  <w:r w:rsidRPr="00A01890">
                                    <w:rPr>
                                      <w:color w:val="A6A6A6"/>
                                      <w:kern w:val="24"/>
                                    </w:rPr>
                                    <w:t>Med K</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316" o:spid="_x0000_s1042" type="#_x0000_t202" style="position:absolute;left:0;text-align:left;margin-left:59pt;margin-top:56.8pt;width:43.35pt;height:27.25pt;rotation:946665fd;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" filled="f" stroked="f">
                      <v:path arrowok="t"/>
                      <v:textbox style="mso-fit-shape-to-text:t">
                        <w:txbxContent>
                          <w:p w:rsidR="00C916EC" w:rsidRDefault="00C916EC" w:rsidP="00C916EC">
                            <w:pPr>
                              <w:textAlignment w:val="baseline"/>
                            </w:pPr>
                            <w:r w:rsidRPr="00A01890">
                              <w:rPr>
                                <w:color w:val="A6A6A6"/>
                                <w:kern w:val="24"/>
                              </w:rPr>
                              <w:t>Med K</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96128" behindDoc="0" locked="0" layoutInCell="1" allowOverlap="1">
                      <wp:simplePos x="0" y="0"/>
                      <wp:positionH relativeFrom="column">
                        <wp:posOffset>997585</wp:posOffset>
                      </wp:positionH>
                      <wp:positionV relativeFrom="paragraph">
                        <wp:posOffset>454660</wp:posOffset>
                      </wp:positionV>
                      <wp:extent cx="564515" cy="346075"/>
                      <wp:effectExtent l="0" t="38100" r="0" b="4254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14199">
                                <a:off x="0" y="0"/>
                                <a:ext cx="564515" cy="346075"/>
                              </a:xfrm>
                              <a:prstGeom prst="rect">
                                <a:avLst/>
                              </a:prstGeom>
                              <a:noFill/>
                              <a:ln>
                                <a:noFill/>
                              </a:ln>
                            </wps:spPr>
                            <wps:txbx>
                              <w:txbxContent>
                                <w:p w:rsidR="00C916EC" w:rsidRDefault="00C916EC" w:rsidP="00C916EC">
                                  <w:pPr>
                                    <w:textAlignment w:val="baseline"/>
                                  </w:pPr>
                                  <w:r w:rsidRPr="00A01890">
                                    <w:rPr>
                                      <w:color w:val="A6A6A6"/>
                                      <w:kern w:val="24"/>
                                    </w:rPr>
                                    <w:t>High K</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315" o:spid="_x0000_s1043" type="#_x0000_t202" style="position:absolute;left:0;text-align:left;margin-left:78.55pt;margin-top:35.8pt;width:44.45pt;height:27.25pt;rotation:889322fd;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" filled="f" stroked="f">
                      <v:path arrowok="t"/>
                      <v:textbox style="mso-fit-shape-to-text:t">
                        <w:txbxContent>
                          <w:p w:rsidR="00C916EC" w:rsidRDefault="00C916EC" w:rsidP="00C916EC">
                            <w:pPr>
                              <w:textAlignment w:val="baseline"/>
                            </w:pPr>
                            <w:r w:rsidRPr="00A01890">
                              <w:rPr>
                                <w:color w:val="A6A6A6"/>
                                <w:kern w:val="24"/>
                              </w:rPr>
                              <w:t>High K</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95104" behindDoc="0" locked="0" layoutInCell="1" allowOverlap="1">
                      <wp:simplePos x="0" y="0"/>
                      <wp:positionH relativeFrom="column">
                        <wp:posOffset>1273175</wp:posOffset>
                      </wp:positionH>
                      <wp:positionV relativeFrom="paragraph">
                        <wp:posOffset>165100</wp:posOffset>
                      </wp:positionV>
                      <wp:extent cx="543560" cy="346075"/>
                      <wp:effectExtent l="0" t="38100" r="0" b="4254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98133">
                                <a:off x="0" y="0"/>
                                <a:ext cx="543560" cy="346075"/>
                              </a:xfrm>
                              <a:prstGeom prst="rect">
                                <a:avLst/>
                              </a:prstGeom>
                              <a:noFill/>
                              <a:ln>
                                <a:noFill/>
                              </a:ln>
                            </wps:spPr>
                            <wps:txbx>
                              <w:txbxContent>
                                <w:p w:rsidR="00C916EC" w:rsidRDefault="00C916EC" w:rsidP="00C916EC">
                                  <w:pPr>
                                    <w:textAlignment w:val="baseline"/>
                                  </w:pPr>
                                  <w:proofErr w:type="spellStart"/>
                                  <w:r w:rsidRPr="00A01890">
                                    <w:rPr>
                                      <w:color w:val="A6A6A6"/>
                                      <w:kern w:val="24"/>
                                    </w:rPr>
                                    <w:t>Shosh</w:t>
                                  </w:r>
                                  <w:proofErr w:type="spellEnd"/>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314" o:spid="_x0000_s1044" type="#_x0000_t202" style="position:absolute;left:0;text-align:left;margin-left:100.25pt;margin-top:13pt;width:42.8pt;height:27.25pt;rotation:871774fd;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" filled="f" stroked="f">
                      <v:path arrowok="t"/>
                      <v:textbox style="mso-fit-shape-to-text:t">
                        <w:txbxContent>
                          <w:p w:rsidR="00C916EC" w:rsidRDefault="00C916EC" w:rsidP="00C916EC">
                            <w:pPr>
                              <w:textAlignment w:val="baseline"/>
                            </w:pPr>
                            <w:proofErr w:type="spellStart"/>
                            <w:r w:rsidRPr="00A01890">
                              <w:rPr>
                                <w:color w:val="A6A6A6"/>
                                <w:kern w:val="24"/>
                              </w:rPr>
                              <w:t>Shosh</w:t>
                            </w:r>
                            <w:proofErr w:type="spellEnd"/>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94080" behindDoc="0" locked="0" layoutInCell="1" allowOverlap="1">
                      <wp:simplePos x="0" y="0"/>
                      <wp:positionH relativeFrom="column">
                        <wp:posOffset>1664335</wp:posOffset>
                      </wp:positionH>
                      <wp:positionV relativeFrom="paragraph">
                        <wp:posOffset>514350</wp:posOffset>
                      </wp:positionV>
                      <wp:extent cx="2267585" cy="589915"/>
                      <wp:effectExtent l="0" t="0" r="18415" b="19685"/>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7585" cy="589915"/>
                              </a:xfrm>
                              <a:prstGeom prst="line">
                                <a:avLst/>
                              </a:prstGeom>
                              <a:noFill/>
                              <a:ln w="9525" cap="flat" cmpd="sng" algn="ctr">
                                <a:solidFill>
                                  <a:srgbClr val="EEECE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05pt,40.5pt" to="309.6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" strokecolor="#eeece1">
                      <o:lock v:ext="edit" shapetype="f"/>
                    </v:lin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93056" behindDoc="0" locked="0" layoutInCell="1" allowOverlap="1">
                      <wp:simplePos x="0" y="0"/>
                      <wp:positionH relativeFrom="column">
                        <wp:posOffset>1536065</wp:posOffset>
                      </wp:positionH>
                      <wp:positionV relativeFrom="paragraph">
                        <wp:posOffset>806450</wp:posOffset>
                      </wp:positionV>
                      <wp:extent cx="1548130" cy="383540"/>
                      <wp:effectExtent l="0" t="0" r="13970" b="35560"/>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8130" cy="383540"/>
                              </a:xfrm>
                              <a:prstGeom prst="line">
                                <a:avLst/>
                              </a:prstGeom>
                              <a:noFill/>
                              <a:ln w="9525" cap="flat" cmpd="sng" algn="ctr">
                                <a:solidFill>
                                  <a:srgbClr val="EEECE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95pt,63.5pt" to="242.8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" strokecolor="#eeece1">
                      <o:lock v:ext="edit" shapetype="f"/>
                    </v:lin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70528" behindDoc="0" locked="0" layoutInCell="1" allowOverlap="1">
                      <wp:simplePos x="0" y="0"/>
                      <wp:positionH relativeFrom="column">
                        <wp:posOffset>2860675</wp:posOffset>
                      </wp:positionH>
                      <wp:positionV relativeFrom="paragraph">
                        <wp:posOffset>1953260</wp:posOffset>
                      </wp:positionV>
                      <wp:extent cx="60960" cy="60960"/>
                      <wp:effectExtent l="0" t="0" r="15240" b="15240"/>
                      <wp:wrapNone/>
                      <wp:docPr id="44" name="Isosceles Tri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60960"/>
                              </a:xfrm>
                              <a:prstGeom prst="triangl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44" o:spid="_x0000_s1026" type="#_x0000_t5" style="position:absolute;margin-left:225.25pt;margin-top:153.8pt;width:4.8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" filled="f" strokecolor="#a6a6a6" strokeweight="1pt">
                      <v:path arrowok="t"/>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71552" behindDoc="0" locked="0" layoutInCell="1" allowOverlap="1">
                      <wp:simplePos x="0" y="0"/>
                      <wp:positionH relativeFrom="column">
                        <wp:posOffset>2874645</wp:posOffset>
                      </wp:positionH>
                      <wp:positionV relativeFrom="paragraph">
                        <wp:posOffset>1890395</wp:posOffset>
                      </wp:positionV>
                      <wp:extent cx="1517650" cy="27432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74320"/>
                              </a:xfrm>
                              <a:prstGeom prst="rect">
                                <a:avLst/>
                              </a:prstGeom>
                              <a:noFill/>
                              <a:ln w="9525">
                                <a:noFill/>
                                <a:miter lim="800000"/>
                                <a:headEnd/>
                                <a:tailEnd/>
                              </a:ln>
                            </wps:spPr>
                            <wps:txbx>
                              <w:txbxContent>
                                <w:p w:rsidR="00C916EC" w:rsidRPr="00A01890" w:rsidRDefault="00C916EC" w:rsidP="00C916EC">
                                  <w:pPr>
                                    <w:rPr>
                                      <w:rFonts w:ascii="Calibri" w:hAnsi="Calibri" w:cs="Arial"/>
                                      <w:sz w:val="10"/>
                                      <w:szCs w:val="10"/>
                                    </w:rPr>
                                  </w:pPr>
                                  <w:proofErr w:type="spellStart"/>
                                  <w:r w:rsidRPr="00A01890">
                                    <w:rPr>
                                      <w:rFonts w:ascii="Calibri" w:hAnsi="Calibri" w:cs="Arial"/>
                                      <w:sz w:val="10"/>
                                      <w:szCs w:val="10"/>
                                    </w:rPr>
                                    <w:t>Fairbridge</w:t>
                                  </w:r>
                                  <w:proofErr w:type="spellEnd"/>
                                  <w:r w:rsidRPr="00A01890">
                                    <w:rPr>
                                      <w:rFonts w:ascii="Calibri" w:hAnsi="Calibri" w:cs="Arial"/>
                                      <w:sz w:val="10"/>
                                      <w:szCs w:val="10"/>
                                    </w:rPr>
                                    <w:t xml:space="preserve"> </w:t>
                                  </w:r>
                                  <w:proofErr w:type="spellStart"/>
                                  <w:r w:rsidRPr="00A01890">
                                    <w:rPr>
                                      <w:rFonts w:ascii="Calibri" w:hAnsi="Calibri" w:cs="Arial"/>
                                      <w:sz w:val="10"/>
                                      <w:szCs w:val="10"/>
                                    </w:rPr>
                                    <w:t>Volcanics</w:t>
                                  </w:r>
                                  <w:proofErr w:type="spellEnd"/>
                                  <w:r w:rsidRPr="00A01890">
                                    <w:rPr>
                                      <w:rFonts w:ascii="Calibri" w:hAnsi="Calibri" w:cs="Arial"/>
                                      <w:sz w:val="10"/>
                                      <w:szCs w:val="10"/>
                                    </w:rPr>
                                    <w:t xml:space="preserve"> – eastern basal (central MVB)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5" o:spid="_x0000_s1045" type="#_x0000_t202" style="position:absolute;left:0;text-align:left;margin-left:226.35pt;margin-top:148.85pt;width:119.5pt;height:21.6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" filled="f" stroked="f">
                      <v:textbox style="mso-fit-shape-to-text:t">
                        <w:txbxContent>
                          <w:p w:rsidR="00C916EC" w:rsidRPr="00A01890" w:rsidRDefault="00C916EC" w:rsidP="00C916EC">
                            <w:pPr>
                              <w:rPr>
                                <w:rFonts w:ascii="Calibri" w:hAnsi="Calibri" w:cs="Arial"/>
                                <w:sz w:val="10"/>
                                <w:szCs w:val="10"/>
                              </w:rPr>
                            </w:pPr>
                            <w:proofErr w:type="spellStart"/>
                            <w:r w:rsidRPr="00A01890">
                              <w:rPr>
                                <w:rFonts w:ascii="Calibri" w:hAnsi="Calibri" w:cs="Arial"/>
                                <w:sz w:val="10"/>
                                <w:szCs w:val="10"/>
                              </w:rPr>
                              <w:t>Fairbridge</w:t>
                            </w:r>
                            <w:proofErr w:type="spellEnd"/>
                            <w:r w:rsidRPr="00A01890">
                              <w:rPr>
                                <w:rFonts w:ascii="Calibri" w:hAnsi="Calibri" w:cs="Arial"/>
                                <w:sz w:val="10"/>
                                <w:szCs w:val="10"/>
                              </w:rPr>
                              <w:t xml:space="preserve"> </w:t>
                            </w:r>
                            <w:proofErr w:type="spellStart"/>
                            <w:r w:rsidRPr="00A01890">
                              <w:rPr>
                                <w:rFonts w:ascii="Calibri" w:hAnsi="Calibri" w:cs="Arial"/>
                                <w:sz w:val="10"/>
                                <w:szCs w:val="10"/>
                              </w:rPr>
                              <w:t>Volcanics</w:t>
                            </w:r>
                            <w:proofErr w:type="spellEnd"/>
                            <w:r w:rsidRPr="00A01890">
                              <w:rPr>
                                <w:rFonts w:ascii="Calibri" w:hAnsi="Calibri" w:cs="Arial"/>
                                <w:sz w:val="10"/>
                                <w:szCs w:val="10"/>
                              </w:rPr>
                              <w:t xml:space="preserve"> – eastern basal (central MVB)</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73600" behindDoc="0" locked="0" layoutInCell="1" allowOverlap="1">
                      <wp:simplePos x="0" y="0"/>
                      <wp:positionH relativeFrom="column">
                        <wp:posOffset>2873375</wp:posOffset>
                      </wp:positionH>
                      <wp:positionV relativeFrom="paragraph">
                        <wp:posOffset>2028190</wp:posOffset>
                      </wp:positionV>
                      <wp:extent cx="1828800" cy="27432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320"/>
                              </a:xfrm>
                              <a:prstGeom prst="rect">
                                <a:avLst/>
                              </a:prstGeom>
                              <a:noFill/>
                              <a:ln w="9525">
                                <a:noFill/>
                                <a:miter lim="800000"/>
                                <a:headEnd/>
                                <a:tailEnd/>
                              </a:ln>
                            </wps:spPr>
                            <wps:txbx>
                              <w:txbxContent>
                                <w:p w:rsidR="00C916EC" w:rsidRPr="00A01890" w:rsidRDefault="00C916EC" w:rsidP="00C916EC">
                                  <w:pPr>
                                    <w:rPr>
                                      <w:rFonts w:ascii="Calibri" w:hAnsi="Calibri" w:cs="Arial"/>
                                      <w:sz w:val="10"/>
                                      <w:szCs w:val="10"/>
                                    </w:rPr>
                                  </w:pPr>
                                  <w:proofErr w:type="spellStart"/>
                                  <w:r w:rsidRPr="00A01890">
                                    <w:rPr>
                                      <w:rFonts w:ascii="Calibri" w:hAnsi="Calibri" w:cs="Arial"/>
                                      <w:sz w:val="10"/>
                                      <w:szCs w:val="10"/>
                                    </w:rPr>
                                    <w:t>Fairbridge</w:t>
                                  </w:r>
                                  <w:proofErr w:type="spellEnd"/>
                                  <w:r w:rsidRPr="00A01890">
                                    <w:rPr>
                                      <w:rFonts w:ascii="Calibri" w:hAnsi="Calibri" w:cs="Arial"/>
                                      <w:sz w:val="10"/>
                                      <w:szCs w:val="10"/>
                                    </w:rPr>
                                    <w:t xml:space="preserve"> </w:t>
                                  </w:r>
                                  <w:proofErr w:type="spellStart"/>
                                  <w:r w:rsidRPr="00A01890">
                                    <w:rPr>
                                      <w:rFonts w:ascii="Calibri" w:hAnsi="Calibri" w:cs="Arial"/>
                                      <w:sz w:val="10"/>
                                      <w:szCs w:val="10"/>
                                    </w:rPr>
                                    <w:t>Volcanics</w:t>
                                  </w:r>
                                  <w:proofErr w:type="spellEnd"/>
                                  <w:r w:rsidRPr="00A01890">
                                    <w:rPr>
                                      <w:rFonts w:ascii="Calibri" w:hAnsi="Calibri" w:cs="Arial"/>
                                      <w:sz w:val="10"/>
                                      <w:szCs w:val="10"/>
                                    </w:rPr>
                                    <w:t xml:space="preserve"> – southern basal (central MVB)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7" o:spid="_x0000_s1046" type="#_x0000_t202" style="position:absolute;left:0;text-align:left;margin-left:226.25pt;margin-top:159.7pt;width:2in;height:21.6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" filled="f" stroked="f">
                      <v:textbox style="mso-fit-shape-to-text:t">
                        <w:txbxContent>
                          <w:p w:rsidR="00C916EC" w:rsidRPr="00A01890" w:rsidRDefault="00C916EC" w:rsidP="00C916EC">
                            <w:pPr>
                              <w:rPr>
                                <w:rFonts w:ascii="Calibri" w:hAnsi="Calibri" w:cs="Arial"/>
                                <w:sz w:val="10"/>
                                <w:szCs w:val="10"/>
                              </w:rPr>
                            </w:pPr>
                            <w:proofErr w:type="spellStart"/>
                            <w:r w:rsidRPr="00A01890">
                              <w:rPr>
                                <w:rFonts w:ascii="Calibri" w:hAnsi="Calibri" w:cs="Arial"/>
                                <w:sz w:val="10"/>
                                <w:szCs w:val="10"/>
                              </w:rPr>
                              <w:t>Fairbridge</w:t>
                            </w:r>
                            <w:proofErr w:type="spellEnd"/>
                            <w:r w:rsidRPr="00A01890">
                              <w:rPr>
                                <w:rFonts w:ascii="Calibri" w:hAnsi="Calibri" w:cs="Arial"/>
                                <w:sz w:val="10"/>
                                <w:szCs w:val="10"/>
                              </w:rPr>
                              <w:t xml:space="preserve"> </w:t>
                            </w:r>
                            <w:proofErr w:type="spellStart"/>
                            <w:r w:rsidRPr="00A01890">
                              <w:rPr>
                                <w:rFonts w:ascii="Calibri" w:hAnsi="Calibri" w:cs="Arial"/>
                                <w:sz w:val="10"/>
                                <w:szCs w:val="10"/>
                              </w:rPr>
                              <w:t>Volcanics</w:t>
                            </w:r>
                            <w:proofErr w:type="spellEnd"/>
                            <w:r w:rsidRPr="00A01890">
                              <w:rPr>
                                <w:rFonts w:ascii="Calibri" w:hAnsi="Calibri" w:cs="Arial"/>
                                <w:sz w:val="10"/>
                                <w:szCs w:val="10"/>
                              </w:rPr>
                              <w:t xml:space="preserve"> – southern basal (central MVB)</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72576" behindDoc="0" locked="0" layoutInCell="1" allowOverlap="1">
                      <wp:simplePos x="0" y="0"/>
                      <wp:positionH relativeFrom="column">
                        <wp:posOffset>2862580</wp:posOffset>
                      </wp:positionH>
                      <wp:positionV relativeFrom="paragraph">
                        <wp:posOffset>2092960</wp:posOffset>
                      </wp:positionV>
                      <wp:extent cx="60960" cy="60960"/>
                      <wp:effectExtent l="0" t="0" r="15240" b="1524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60960"/>
                              </a:xfrm>
                              <a:prstGeom prst="rect">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225.4pt;margin-top:164.8pt;width:4.8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" filled="f" strokecolor="#a6a6a6" strokeweight="1pt">
                      <v:path arrowok="t"/>
                    </v:rect>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74624" behindDoc="0" locked="0" layoutInCell="1" allowOverlap="1">
                      <wp:simplePos x="0" y="0"/>
                      <wp:positionH relativeFrom="column">
                        <wp:posOffset>2873375</wp:posOffset>
                      </wp:positionH>
                      <wp:positionV relativeFrom="paragraph">
                        <wp:posOffset>2161540</wp:posOffset>
                      </wp:positionV>
                      <wp:extent cx="1828800" cy="27432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320"/>
                              </a:xfrm>
                              <a:prstGeom prst="rect">
                                <a:avLst/>
                              </a:prstGeom>
                              <a:noFill/>
                              <a:ln w="9525">
                                <a:noFill/>
                                <a:miter lim="800000"/>
                                <a:headEnd/>
                                <a:tailEnd/>
                              </a:ln>
                            </wps:spPr>
                            <wps:txbx>
                              <w:txbxContent>
                                <w:p w:rsidR="00C916EC" w:rsidRPr="00A01890" w:rsidRDefault="00C916EC" w:rsidP="00C916EC">
                                  <w:pPr>
                                    <w:rPr>
                                      <w:rFonts w:ascii="Calibri" w:hAnsi="Calibri" w:cs="Arial"/>
                                      <w:sz w:val="10"/>
                                      <w:szCs w:val="10"/>
                                    </w:rPr>
                                  </w:pPr>
                                  <w:r w:rsidRPr="00A01890">
                                    <w:rPr>
                                      <w:rFonts w:ascii="Calibri" w:hAnsi="Calibri" w:cs="Arial"/>
                                      <w:sz w:val="10"/>
                                      <w:szCs w:val="10"/>
                                    </w:rPr>
                                    <w:t xml:space="preserve">Blayney </w:t>
                                  </w:r>
                                  <w:proofErr w:type="spellStart"/>
                                  <w:r w:rsidRPr="00A01890">
                                    <w:rPr>
                                      <w:rFonts w:ascii="Calibri" w:hAnsi="Calibri" w:cs="Arial"/>
                                      <w:sz w:val="10"/>
                                      <w:szCs w:val="10"/>
                                    </w:rPr>
                                    <w:t>Volcanics</w:t>
                                  </w:r>
                                  <w:proofErr w:type="spellEnd"/>
                                  <w:r w:rsidRPr="00A01890">
                                    <w:rPr>
                                      <w:rFonts w:ascii="Calibri" w:hAnsi="Calibri" w:cs="Arial"/>
                                      <w:sz w:val="10"/>
                                      <w:szCs w:val="10"/>
                                    </w:rPr>
                                    <w:t xml:space="preserve"> – Lower (southern MVB)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9" o:spid="_x0000_s1047" type="#_x0000_t202" style="position:absolute;left:0;text-align:left;margin-left:226.25pt;margin-top:170.2pt;width:2in;height:21.6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" filled="f" stroked="f">
                      <v:textbox style="mso-fit-shape-to-text:t">
                        <w:txbxContent>
                          <w:p w:rsidR="00C916EC" w:rsidRPr="00A01890" w:rsidRDefault="00C916EC" w:rsidP="00C916EC">
                            <w:pPr>
                              <w:rPr>
                                <w:rFonts w:ascii="Calibri" w:hAnsi="Calibri" w:cs="Arial"/>
                                <w:sz w:val="10"/>
                                <w:szCs w:val="10"/>
                              </w:rPr>
                            </w:pPr>
                            <w:r w:rsidRPr="00A01890">
                              <w:rPr>
                                <w:rFonts w:ascii="Calibri" w:hAnsi="Calibri" w:cs="Arial"/>
                                <w:sz w:val="10"/>
                                <w:szCs w:val="10"/>
                              </w:rPr>
                              <w:t xml:space="preserve">Blayney </w:t>
                            </w:r>
                            <w:proofErr w:type="spellStart"/>
                            <w:r w:rsidRPr="00A01890">
                              <w:rPr>
                                <w:rFonts w:ascii="Calibri" w:hAnsi="Calibri" w:cs="Arial"/>
                                <w:sz w:val="10"/>
                                <w:szCs w:val="10"/>
                              </w:rPr>
                              <w:t>Volcanics</w:t>
                            </w:r>
                            <w:proofErr w:type="spellEnd"/>
                            <w:r w:rsidRPr="00A01890">
                              <w:rPr>
                                <w:rFonts w:ascii="Calibri" w:hAnsi="Calibri" w:cs="Arial"/>
                                <w:sz w:val="10"/>
                                <w:szCs w:val="10"/>
                              </w:rPr>
                              <w:t xml:space="preserve"> – Lower (southern MVB)</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59264" behindDoc="0" locked="0" layoutInCell="1" allowOverlap="1">
                      <wp:simplePos x="0" y="0"/>
                      <wp:positionH relativeFrom="column">
                        <wp:posOffset>2863850</wp:posOffset>
                      </wp:positionH>
                      <wp:positionV relativeFrom="paragraph">
                        <wp:posOffset>2222500</wp:posOffset>
                      </wp:positionV>
                      <wp:extent cx="60960" cy="60960"/>
                      <wp:effectExtent l="0" t="0" r="15240" b="1524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60960"/>
                              </a:xfrm>
                              <a:prstGeom prst="ellipse">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225.5pt;margin-top:175pt;width:4.8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" filled="f" strokecolor="#a6a6a6">
                      <v:path arrowok="t"/>
                    </v:oval>
                  </w:pict>
                </mc:Fallback>
              </mc:AlternateContent>
            </w:r>
            <w:r>
              <w:rPr>
                <w:rFonts w:ascii="Calibri" w:eastAsia="Times New Roman" w:hAnsi="Calibri" w:cs="Times New Roman"/>
                <w:b/>
                <w:noProof/>
                <w:sz w:val="20"/>
                <w:lang w:eastAsia="en-AU"/>
              </w:rPr>
              <w:drawing>
                <wp:inline distT="0" distB="0" distL="0" distR="0">
                  <wp:extent cx="4162425" cy="2590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2425" cy="2590800"/>
                          </a:xfrm>
                          <a:prstGeom prst="rect">
                            <a:avLst/>
                          </a:prstGeom>
                          <a:noFill/>
                          <a:ln>
                            <a:noFill/>
                          </a:ln>
                        </pic:spPr>
                      </pic:pic>
                    </a:graphicData>
                  </a:graphic>
                </wp:inline>
              </w:drawing>
            </w:r>
          </w:p>
        </w:tc>
      </w:tr>
      <w:tr w:rsidR="00C916EC" w:rsidRPr="00C916EC" w:rsidTr="002962BF">
        <w:tc>
          <w:tcPr>
            <w:tcW w:w="7109" w:type="dxa"/>
            <w:shd w:val="clear" w:color="auto" w:fill="auto"/>
          </w:tcPr>
          <w:p w:rsidR="00C916EC" w:rsidRPr="00C916EC" w:rsidRDefault="00C916EC" w:rsidP="00C916EC">
            <w:pPr>
              <w:spacing w:after="160" w:line="252" w:lineRule="auto"/>
              <w:jc w:val="center"/>
              <w:rPr>
                <w:rFonts w:ascii="Calibri" w:eastAsia="Times New Roman" w:hAnsi="Calibri" w:cs="Times New Roman"/>
                <w:sz w:val="20"/>
                <w:lang w:val="en-GB" w:eastAsia="en-GB"/>
              </w:rPr>
            </w:pPr>
            <w:r>
              <w:rPr>
                <w:rFonts w:ascii="Arial" w:eastAsia="Times New Roman" w:hAnsi="Arial" w:cs="Times New Roman"/>
                <w:noProof/>
                <w:sz w:val="20"/>
                <w:lang w:eastAsia="en-AU"/>
              </w:rPr>
              <mc:AlternateContent>
                <mc:Choice Requires="wps">
                  <w:drawing>
                    <wp:anchor distT="0" distB="0" distL="114300" distR="114300" simplePos="0" relativeHeight="251719680" behindDoc="0" locked="0" layoutInCell="1" allowOverlap="1">
                      <wp:simplePos x="0" y="0"/>
                      <wp:positionH relativeFrom="column">
                        <wp:posOffset>4436110</wp:posOffset>
                      </wp:positionH>
                      <wp:positionV relativeFrom="paragraph">
                        <wp:posOffset>113665</wp:posOffset>
                      </wp:positionV>
                      <wp:extent cx="4610100" cy="326580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3265805"/>
                              </a:xfrm>
                              <a:prstGeom prst="rect">
                                <a:avLst/>
                              </a:prstGeom>
                              <a:solidFill>
                                <a:srgbClr val="FFFFFF"/>
                              </a:solidFill>
                              <a:ln w="9525">
                                <a:noFill/>
                                <a:miter lim="800000"/>
                                <a:headEnd/>
                                <a:tailEnd/>
                              </a:ln>
                            </wps:spPr>
                            <wps:txbx>
                              <w:txbxContent>
                                <w:p w:rsidR="00C916EC" w:rsidRDefault="00C916EC" w:rsidP="00C916EC">
                                  <w:pPr>
                                    <w:rPr>
                                      <w:rFonts w:cs="Arial"/>
                                    </w:rPr>
                                  </w:pPr>
                                </w:p>
                                <w:p w:rsidR="00C916EC" w:rsidRPr="00FD689A" w:rsidRDefault="00C916EC" w:rsidP="00C916EC">
                                  <w:pPr>
                                    <w:pStyle w:val="Heading6"/>
                                    <w:rPr>
                                      <w:b/>
                                    </w:rPr>
                                  </w:pPr>
                                  <w:r w:rsidRPr="00FD689A">
                                    <w:rPr>
                                      <w:b/>
                                    </w:rPr>
                                    <w:t xml:space="preserve">Figure 3 </w:t>
                                  </w:r>
                                </w:p>
                                <w:p w:rsidR="00C916EC" w:rsidRPr="00F51BB5" w:rsidRDefault="00C916EC" w:rsidP="00C916EC">
                                  <w:pPr>
                                    <w:pStyle w:val="Heading6"/>
                                  </w:pPr>
                                  <w:r w:rsidRPr="00F51BB5">
                                    <w:t>K</w:t>
                                  </w:r>
                                  <w:r w:rsidRPr="00F51BB5">
                                    <w:rPr>
                                      <w:vertAlign w:val="subscript"/>
                                    </w:rPr>
                                    <w:t>2</w:t>
                                  </w:r>
                                  <w:r w:rsidRPr="00F51BB5">
                                    <w:t>O/Al</w:t>
                                  </w:r>
                                  <w:r w:rsidRPr="00F51BB5">
                                    <w:rPr>
                                      <w:vertAlign w:val="subscript"/>
                                    </w:rPr>
                                    <w:t>2</w:t>
                                  </w:r>
                                  <w:r w:rsidRPr="00F51BB5">
                                    <w:t>O</w:t>
                                  </w:r>
                                  <w:r w:rsidRPr="00F51BB5">
                                    <w:rPr>
                                      <w:vertAlign w:val="subscript"/>
                                    </w:rPr>
                                    <w:t>3</w:t>
                                  </w:r>
                                  <w:r w:rsidRPr="00F51BB5">
                                    <w:t xml:space="preserve"> vs P</w:t>
                                  </w:r>
                                  <w:r w:rsidRPr="00F51BB5">
                                    <w:rPr>
                                      <w:vertAlign w:val="subscript"/>
                                    </w:rPr>
                                    <w:t>2</w:t>
                                  </w:r>
                                  <w:r w:rsidRPr="00F51BB5">
                                    <w:t>O</w:t>
                                  </w:r>
                                  <w:r w:rsidRPr="00F51BB5">
                                    <w:rPr>
                                      <w:vertAlign w:val="subscript"/>
                                    </w:rPr>
                                    <w:t>5</w:t>
                                  </w:r>
                                  <w:r w:rsidRPr="00F51BB5">
                                    <w:t>/Al</w:t>
                                  </w:r>
                                  <w:r w:rsidRPr="00F51BB5">
                                    <w:rPr>
                                      <w:vertAlign w:val="subscript"/>
                                    </w:rPr>
                                    <w:t>2</w:t>
                                  </w:r>
                                  <w:r w:rsidRPr="00F51BB5">
                                    <w:t>O</w:t>
                                  </w:r>
                                  <w:r w:rsidRPr="00F51BB5">
                                    <w:rPr>
                                      <w:vertAlign w:val="subscript"/>
                                    </w:rPr>
                                    <w:t>3</w:t>
                                  </w:r>
                                  <w:r w:rsidRPr="00F51BB5">
                                    <w:t xml:space="preserve"> plots of Molong Volcanic Belt volcano-plutonic units indicating magmatic affinities.  </w:t>
                                  </w:r>
                                  <w:proofErr w:type="gramStart"/>
                                  <w:r w:rsidRPr="00F51BB5">
                                    <w:t>Fields and regional data taken from Crawford et al., (2007).</w:t>
                                  </w:r>
                                  <w:proofErr w:type="gramEnd"/>
                                  <w:r w:rsidRPr="00F51BB5">
                                    <w:t xml:space="preserve">  (a) Phase 4 volcanic suites, including Forest Reefs </w:t>
                                  </w:r>
                                  <w:proofErr w:type="spellStart"/>
                                  <w:r w:rsidRPr="00F51BB5">
                                    <w:t>Volcanics</w:t>
                                  </w:r>
                                  <w:proofErr w:type="spellEnd"/>
                                  <w:r w:rsidRPr="00F51BB5">
                                    <w:t xml:space="preserve">, Millthorpe </w:t>
                                  </w:r>
                                  <w:proofErr w:type="spellStart"/>
                                  <w:r w:rsidRPr="00F51BB5">
                                    <w:t>Volcanics</w:t>
                                  </w:r>
                                  <w:proofErr w:type="spellEnd"/>
                                  <w:r w:rsidRPr="00F51BB5">
                                    <w:t xml:space="preserve">, Upper Blayney </w:t>
                                  </w:r>
                                  <w:proofErr w:type="spellStart"/>
                                  <w:r w:rsidRPr="00F51BB5">
                                    <w:t>Volcanics</w:t>
                                  </w:r>
                                  <w:proofErr w:type="spellEnd"/>
                                  <w:r w:rsidRPr="00F51BB5">
                                    <w:t xml:space="preserve">, Mt Pleasant Basalt Member combined with new data from the northern MVB, including Bodangora Basalt Member (Bodangora Formation), Kaiser </w:t>
                                  </w:r>
                                  <w:proofErr w:type="spellStart"/>
                                  <w:r w:rsidRPr="00F51BB5">
                                    <w:t>Volcanics</w:t>
                                  </w:r>
                                  <w:proofErr w:type="spellEnd"/>
                                  <w:r w:rsidRPr="00F51BB5">
                                    <w:t xml:space="preserve"> (informal names). (b) High- K </w:t>
                                  </w:r>
                                  <w:proofErr w:type="spellStart"/>
                                  <w:r w:rsidRPr="00F51BB5">
                                    <w:t>calc</w:t>
                                  </w:r>
                                  <w:proofErr w:type="spellEnd"/>
                                  <w:r w:rsidRPr="00F51BB5">
                                    <w:t xml:space="preserve">-alkaline magmatic suites (Phase 2), including Lower </w:t>
                                  </w:r>
                                  <w:proofErr w:type="spellStart"/>
                                  <w:r w:rsidRPr="00F51BB5">
                                    <w:t>Fairbridge</w:t>
                                  </w:r>
                                  <w:proofErr w:type="spellEnd"/>
                                  <w:r w:rsidRPr="00F51BB5">
                                    <w:t xml:space="preserve"> </w:t>
                                  </w:r>
                                  <w:proofErr w:type="spellStart"/>
                                  <w:r w:rsidRPr="00F51BB5">
                                    <w:t>Volcanics</w:t>
                                  </w:r>
                                  <w:proofErr w:type="spellEnd"/>
                                  <w:r w:rsidRPr="00F51BB5">
                                    <w:t xml:space="preserve">, Lower Blayney </w:t>
                                  </w:r>
                                  <w:proofErr w:type="spellStart"/>
                                  <w:r w:rsidRPr="00F51BB5">
                                    <w:t>Volcanics</w:t>
                                  </w:r>
                                  <w:proofErr w:type="spellEnd"/>
                                  <w:r w:rsidRPr="00F51BB5">
                                    <w:t xml:space="preserve">.  (c) Intrusive suites, including </w:t>
                                  </w:r>
                                  <w:proofErr w:type="spellStart"/>
                                  <w:r w:rsidRPr="00F51BB5">
                                    <w:t>Cadia</w:t>
                                  </w:r>
                                  <w:proofErr w:type="spellEnd"/>
                                  <w:r w:rsidRPr="00F51BB5">
                                    <w:t xml:space="preserve"> Intrusive Complex, Copper Hill Intrusive Suite combined with new data from the northern MVB, including Kaiser Intrusive Complex, </w:t>
                                  </w:r>
                                  <w:proofErr w:type="spellStart"/>
                                  <w:r w:rsidRPr="00F51BB5">
                                    <w:t>Comobella</w:t>
                                  </w:r>
                                  <w:proofErr w:type="spellEnd"/>
                                  <w:r w:rsidRPr="00F51BB5">
                                    <w:t xml:space="preserve"> Intrusive Complex, Finns Crossing Intrusive Complex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48" type="#_x0000_t202" style="position:absolute;left:0;text-align:left;margin-left:349.3pt;margin-top:8.95pt;width:363pt;height:25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" stroked="f">
                      <v:textbox>
                        <w:txbxContent>
                          <w:p w:rsidR="00C916EC" w:rsidRDefault="00C916EC" w:rsidP="00C916EC">
                            <w:pPr>
                              <w:rPr>
                                <w:rFonts w:cs="Arial"/>
                              </w:rPr>
                            </w:pPr>
                          </w:p>
                          <w:p w:rsidR="00C916EC" w:rsidRPr="00FD689A" w:rsidRDefault="00C916EC" w:rsidP="00C916EC">
                            <w:pPr>
                              <w:pStyle w:val="Heading6"/>
                              <w:rPr>
                                <w:b/>
                              </w:rPr>
                            </w:pPr>
                            <w:r w:rsidRPr="00FD689A">
                              <w:rPr>
                                <w:b/>
                              </w:rPr>
                              <w:t xml:space="preserve">Figure 3 </w:t>
                            </w:r>
                          </w:p>
                          <w:p w:rsidR="00C916EC" w:rsidRPr="00F51BB5" w:rsidRDefault="00C916EC" w:rsidP="00C916EC">
                            <w:pPr>
                              <w:pStyle w:val="Heading6"/>
                            </w:pPr>
                            <w:r w:rsidRPr="00F51BB5">
                              <w:t>K</w:t>
                            </w:r>
                            <w:r w:rsidRPr="00F51BB5">
                              <w:rPr>
                                <w:vertAlign w:val="subscript"/>
                              </w:rPr>
                              <w:t>2</w:t>
                            </w:r>
                            <w:r w:rsidRPr="00F51BB5">
                              <w:t>O/Al</w:t>
                            </w:r>
                            <w:r w:rsidRPr="00F51BB5">
                              <w:rPr>
                                <w:vertAlign w:val="subscript"/>
                              </w:rPr>
                              <w:t>2</w:t>
                            </w:r>
                            <w:r w:rsidRPr="00F51BB5">
                              <w:t>O</w:t>
                            </w:r>
                            <w:r w:rsidRPr="00F51BB5">
                              <w:rPr>
                                <w:vertAlign w:val="subscript"/>
                              </w:rPr>
                              <w:t>3</w:t>
                            </w:r>
                            <w:r w:rsidRPr="00F51BB5">
                              <w:t xml:space="preserve"> vs P</w:t>
                            </w:r>
                            <w:r w:rsidRPr="00F51BB5">
                              <w:rPr>
                                <w:vertAlign w:val="subscript"/>
                              </w:rPr>
                              <w:t>2</w:t>
                            </w:r>
                            <w:r w:rsidRPr="00F51BB5">
                              <w:t>O</w:t>
                            </w:r>
                            <w:r w:rsidRPr="00F51BB5">
                              <w:rPr>
                                <w:vertAlign w:val="subscript"/>
                              </w:rPr>
                              <w:t>5</w:t>
                            </w:r>
                            <w:r w:rsidRPr="00F51BB5">
                              <w:t>/Al</w:t>
                            </w:r>
                            <w:r w:rsidRPr="00F51BB5">
                              <w:rPr>
                                <w:vertAlign w:val="subscript"/>
                              </w:rPr>
                              <w:t>2</w:t>
                            </w:r>
                            <w:r w:rsidRPr="00F51BB5">
                              <w:t>O</w:t>
                            </w:r>
                            <w:r w:rsidRPr="00F51BB5">
                              <w:rPr>
                                <w:vertAlign w:val="subscript"/>
                              </w:rPr>
                              <w:t>3</w:t>
                            </w:r>
                            <w:r w:rsidRPr="00F51BB5">
                              <w:t xml:space="preserve"> plots of Molong Volcanic Belt volcano-plutonic units indicating magmatic affinities.  </w:t>
                            </w:r>
                            <w:proofErr w:type="gramStart"/>
                            <w:r w:rsidRPr="00F51BB5">
                              <w:t>Fields and regional data taken from Crawford et al., (2007).</w:t>
                            </w:r>
                            <w:proofErr w:type="gramEnd"/>
                            <w:r w:rsidRPr="00F51BB5">
                              <w:t xml:space="preserve">  (a) Phase 4 volcanic suites, including Forest Reefs </w:t>
                            </w:r>
                            <w:proofErr w:type="spellStart"/>
                            <w:r w:rsidRPr="00F51BB5">
                              <w:t>Volcanics</w:t>
                            </w:r>
                            <w:proofErr w:type="spellEnd"/>
                            <w:r w:rsidRPr="00F51BB5">
                              <w:t xml:space="preserve">, Millthorpe </w:t>
                            </w:r>
                            <w:proofErr w:type="spellStart"/>
                            <w:r w:rsidRPr="00F51BB5">
                              <w:t>Volcanics</w:t>
                            </w:r>
                            <w:proofErr w:type="spellEnd"/>
                            <w:r w:rsidRPr="00F51BB5">
                              <w:t xml:space="preserve">, Upper Blayney </w:t>
                            </w:r>
                            <w:proofErr w:type="spellStart"/>
                            <w:r w:rsidRPr="00F51BB5">
                              <w:t>Volcanics</w:t>
                            </w:r>
                            <w:proofErr w:type="spellEnd"/>
                            <w:r w:rsidRPr="00F51BB5">
                              <w:t xml:space="preserve">, Mt Pleasant Basalt Member combined with new data from the northern MVB, including Bodangora Basalt Member (Bodangora Formation), Kaiser </w:t>
                            </w:r>
                            <w:proofErr w:type="spellStart"/>
                            <w:r w:rsidRPr="00F51BB5">
                              <w:t>Volcanics</w:t>
                            </w:r>
                            <w:proofErr w:type="spellEnd"/>
                            <w:r w:rsidRPr="00F51BB5">
                              <w:t xml:space="preserve"> (informal names). (b) High- K </w:t>
                            </w:r>
                            <w:proofErr w:type="spellStart"/>
                            <w:r w:rsidRPr="00F51BB5">
                              <w:t>calc</w:t>
                            </w:r>
                            <w:proofErr w:type="spellEnd"/>
                            <w:r w:rsidRPr="00F51BB5">
                              <w:t xml:space="preserve">-alkaline magmatic suites (Phase 2), including Lower </w:t>
                            </w:r>
                            <w:proofErr w:type="spellStart"/>
                            <w:r w:rsidRPr="00F51BB5">
                              <w:t>Fairbridge</w:t>
                            </w:r>
                            <w:proofErr w:type="spellEnd"/>
                            <w:r w:rsidRPr="00F51BB5">
                              <w:t xml:space="preserve"> </w:t>
                            </w:r>
                            <w:proofErr w:type="spellStart"/>
                            <w:r w:rsidRPr="00F51BB5">
                              <w:t>Volcanics</w:t>
                            </w:r>
                            <w:proofErr w:type="spellEnd"/>
                            <w:r w:rsidRPr="00F51BB5">
                              <w:t xml:space="preserve">, Lower Blayney </w:t>
                            </w:r>
                            <w:proofErr w:type="spellStart"/>
                            <w:r w:rsidRPr="00F51BB5">
                              <w:t>Volcanics</w:t>
                            </w:r>
                            <w:proofErr w:type="spellEnd"/>
                            <w:r w:rsidRPr="00F51BB5">
                              <w:t xml:space="preserve">.  (c) Intrusive suites, including </w:t>
                            </w:r>
                            <w:proofErr w:type="spellStart"/>
                            <w:r w:rsidRPr="00F51BB5">
                              <w:t>Cadia</w:t>
                            </w:r>
                            <w:proofErr w:type="spellEnd"/>
                            <w:r w:rsidRPr="00F51BB5">
                              <w:t xml:space="preserve"> Intrusive Complex, Copper Hill Intrusive Suite combined with new data from the northern MVB, including Kaiser Intrusive Complex, </w:t>
                            </w:r>
                            <w:proofErr w:type="spellStart"/>
                            <w:r w:rsidRPr="00F51BB5">
                              <w:t>Comobella</w:t>
                            </w:r>
                            <w:proofErr w:type="spellEnd"/>
                            <w:r w:rsidRPr="00F51BB5">
                              <w:t xml:space="preserve"> Intrusive Complex, Finns Crossing Intrusive Complex</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709440" behindDoc="0" locked="0" layoutInCell="1" allowOverlap="1">
                      <wp:simplePos x="0" y="0"/>
                      <wp:positionH relativeFrom="column">
                        <wp:posOffset>505460</wp:posOffset>
                      </wp:positionH>
                      <wp:positionV relativeFrom="paragraph">
                        <wp:posOffset>29845</wp:posOffset>
                      </wp:positionV>
                      <wp:extent cx="352425" cy="407670"/>
                      <wp:effectExtent l="0" t="0" r="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07670"/>
                              </a:xfrm>
                              <a:prstGeom prst="rect">
                                <a:avLst/>
                              </a:prstGeom>
                              <a:noFill/>
                              <a:ln w="9525">
                                <a:noFill/>
                                <a:miter lim="800000"/>
                                <a:headEnd/>
                                <a:tailEnd/>
                              </a:ln>
                            </wps:spPr>
                            <wps:txbx>
                              <w:txbxContent>
                                <w:p w:rsidR="00C916EC" w:rsidRPr="00A01890" w:rsidRDefault="00C916EC" w:rsidP="00C916EC">
                                  <w:pPr>
                                    <w:rPr>
                                      <w:rFonts w:cs="Arial"/>
                                      <w:color w:val="A6A6A6"/>
                                      <w:sz w:val="28"/>
                                      <w:szCs w:val="28"/>
                                    </w:rPr>
                                  </w:pPr>
                                  <w:r w:rsidRPr="00A01890">
                                    <w:rPr>
                                      <w:rFonts w:cs="Arial"/>
                                      <w:color w:val="A6A6A6"/>
                                      <w:sz w:val="28"/>
                                      <w:szCs w:val="28"/>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28" o:spid="_x0000_s1049" type="#_x0000_t202" style="position:absolute;left:0;text-align:left;margin-left:39.8pt;margin-top:2.35pt;width:27.75pt;height:32.1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" filled="f" stroked="f">
                      <v:textbox style="mso-fit-shape-to-text:t">
                        <w:txbxContent>
                          <w:p w:rsidR="00C916EC" w:rsidRPr="00A01890" w:rsidRDefault="00C916EC" w:rsidP="00C916EC">
                            <w:pPr>
                              <w:rPr>
                                <w:rFonts w:cs="Arial"/>
                                <w:color w:val="A6A6A6"/>
                                <w:sz w:val="28"/>
                                <w:szCs w:val="28"/>
                              </w:rPr>
                            </w:pPr>
                            <w:r w:rsidRPr="00A01890">
                              <w:rPr>
                                <w:rFonts w:cs="Arial"/>
                                <w:color w:val="A6A6A6"/>
                                <w:sz w:val="28"/>
                                <w:szCs w:val="28"/>
                              </w:rPr>
                              <w:t>c)</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700224" behindDoc="0" locked="0" layoutInCell="1" allowOverlap="1">
                      <wp:simplePos x="0" y="0"/>
                      <wp:positionH relativeFrom="column">
                        <wp:posOffset>1365885</wp:posOffset>
                      </wp:positionH>
                      <wp:positionV relativeFrom="paragraph">
                        <wp:posOffset>777240</wp:posOffset>
                      </wp:positionV>
                      <wp:extent cx="1548130" cy="383540"/>
                      <wp:effectExtent l="0" t="0" r="13970" b="35560"/>
                      <wp:wrapNone/>
                      <wp:docPr id="319"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8130" cy="383540"/>
                              </a:xfrm>
                              <a:prstGeom prst="line">
                                <a:avLst/>
                              </a:prstGeom>
                              <a:noFill/>
                              <a:ln w="9525" cap="flat" cmpd="sng" algn="ctr">
                                <a:solidFill>
                                  <a:srgbClr val="EEECE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5pt,61.2pt" to="229.4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" strokecolor="#eeece1">
                      <o:lock v:ext="edit" shapetype="f"/>
                    </v:lin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701248" behindDoc="0" locked="0" layoutInCell="1" allowOverlap="1">
                      <wp:simplePos x="0" y="0"/>
                      <wp:positionH relativeFrom="column">
                        <wp:posOffset>1494155</wp:posOffset>
                      </wp:positionH>
                      <wp:positionV relativeFrom="paragraph">
                        <wp:posOffset>485140</wp:posOffset>
                      </wp:positionV>
                      <wp:extent cx="2267585" cy="589915"/>
                      <wp:effectExtent l="0" t="0" r="18415" b="19685"/>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7585" cy="589915"/>
                              </a:xfrm>
                              <a:prstGeom prst="line">
                                <a:avLst/>
                              </a:prstGeom>
                              <a:noFill/>
                              <a:ln w="9525" cap="flat" cmpd="sng" algn="ctr">
                                <a:solidFill>
                                  <a:srgbClr val="EEECE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5pt,38.2pt" to="296.2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" strokecolor="#eeece1">
                      <o:lock v:ext="edit" shapetype="f"/>
                    </v:lin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702272" behindDoc="0" locked="0" layoutInCell="1" allowOverlap="1">
                      <wp:simplePos x="0" y="0"/>
                      <wp:positionH relativeFrom="column">
                        <wp:posOffset>1102995</wp:posOffset>
                      </wp:positionH>
                      <wp:positionV relativeFrom="paragraph">
                        <wp:posOffset>135890</wp:posOffset>
                      </wp:positionV>
                      <wp:extent cx="543560" cy="346075"/>
                      <wp:effectExtent l="0" t="38100" r="0" b="4254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98133">
                                <a:off x="0" y="0"/>
                                <a:ext cx="543560" cy="346075"/>
                              </a:xfrm>
                              <a:prstGeom prst="rect">
                                <a:avLst/>
                              </a:prstGeom>
                              <a:noFill/>
                              <a:ln>
                                <a:noFill/>
                              </a:ln>
                            </wps:spPr>
                            <wps:txbx>
                              <w:txbxContent>
                                <w:p w:rsidR="00C916EC" w:rsidRDefault="00C916EC" w:rsidP="00C916EC">
                                  <w:pPr>
                                    <w:textAlignment w:val="baseline"/>
                                  </w:pPr>
                                  <w:proofErr w:type="spellStart"/>
                                  <w:r w:rsidRPr="00A01890">
                                    <w:rPr>
                                      <w:color w:val="A6A6A6"/>
                                      <w:kern w:val="24"/>
                                    </w:rPr>
                                    <w:t>Shosh</w:t>
                                  </w:r>
                                  <w:proofErr w:type="spellEnd"/>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321" o:spid="_x0000_s1050" type="#_x0000_t202" style="position:absolute;left:0;text-align:left;margin-left:86.85pt;margin-top:10.7pt;width:42.8pt;height:27.25pt;rotation:871774fd;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" filled="f" stroked="f">
                      <v:path arrowok="t"/>
                      <v:textbox style="mso-fit-shape-to-text:t">
                        <w:txbxContent>
                          <w:p w:rsidR="00C916EC" w:rsidRDefault="00C916EC" w:rsidP="00C916EC">
                            <w:pPr>
                              <w:textAlignment w:val="baseline"/>
                            </w:pPr>
                            <w:proofErr w:type="spellStart"/>
                            <w:r w:rsidRPr="00A01890">
                              <w:rPr>
                                <w:color w:val="A6A6A6"/>
                                <w:kern w:val="24"/>
                              </w:rPr>
                              <w:t>Shosh</w:t>
                            </w:r>
                            <w:proofErr w:type="spellEnd"/>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703296" behindDoc="0" locked="0" layoutInCell="1" allowOverlap="1">
                      <wp:simplePos x="0" y="0"/>
                      <wp:positionH relativeFrom="column">
                        <wp:posOffset>827405</wp:posOffset>
                      </wp:positionH>
                      <wp:positionV relativeFrom="paragraph">
                        <wp:posOffset>425450</wp:posOffset>
                      </wp:positionV>
                      <wp:extent cx="564515" cy="346075"/>
                      <wp:effectExtent l="0" t="38100" r="0" b="4254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14199">
                                <a:off x="0" y="0"/>
                                <a:ext cx="564515" cy="346075"/>
                              </a:xfrm>
                              <a:prstGeom prst="rect">
                                <a:avLst/>
                              </a:prstGeom>
                              <a:noFill/>
                              <a:ln>
                                <a:noFill/>
                              </a:ln>
                            </wps:spPr>
                            <wps:txbx>
                              <w:txbxContent>
                                <w:p w:rsidR="00C916EC" w:rsidRDefault="00C916EC" w:rsidP="00C916EC">
                                  <w:pPr>
                                    <w:textAlignment w:val="baseline"/>
                                  </w:pPr>
                                  <w:r w:rsidRPr="00A01890">
                                    <w:rPr>
                                      <w:color w:val="A6A6A6"/>
                                      <w:kern w:val="24"/>
                                    </w:rPr>
                                    <w:t>High K</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322" o:spid="_x0000_s1051" type="#_x0000_t202" style="position:absolute;left:0;text-align:left;margin-left:65.15pt;margin-top:33.5pt;width:44.45pt;height:27.25pt;rotation:889322fd;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" filled="f" stroked="f">
                      <v:path arrowok="t"/>
                      <v:textbox style="mso-fit-shape-to-text:t">
                        <w:txbxContent>
                          <w:p w:rsidR="00C916EC" w:rsidRDefault="00C916EC" w:rsidP="00C916EC">
                            <w:pPr>
                              <w:textAlignment w:val="baseline"/>
                            </w:pPr>
                            <w:r w:rsidRPr="00A01890">
                              <w:rPr>
                                <w:color w:val="A6A6A6"/>
                                <w:kern w:val="24"/>
                              </w:rPr>
                              <w:t>High K</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704320" behindDoc="0" locked="0" layoutInCell="1" allowOverlap="1">
                      <wp:simplePos x="0" y="0"/>
                      <wp:positionH relativeFrom="column">
                        <wp:posOffset>579120</wp:posOffset>
                      </wp:positionH>
                      <wp:positionV relativeFrom="paragraph">
                        <wp:posOffset>692150</wp:posOffset>
                      </wp:positionV>
                      <wp:extent cx="550545" cy="346075"/>
                      <wp:effectExtent l="0" t="38100" r="2540" b="4254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66698">
                                <a:off x="0" y="0"/>
                                <a:ext cx="550545" cy="346075"/>
                              </a:xfrm>
                              <a:prstGeom prst="rect">
                                <a:avLst/>
                              </a:prstGeom>
                              <a:noFill/>
                              <a:ln>
                                <a:noFill/>
                              </a:ln>
                            </wps:spPr>
                            <wps:txbx>
                              <w:txbxContent>
                                <w:p w:rsidR="00C916EC" w:rsidRDefault="00C916EC" w:rsidP="00C916EC">
                                  <w:pPr>
                                    <w:textAlignment w:val="baseline"/>
                                  </w:pPr>
                                  <w:r w:rsidRPr="00A01890">
                                    <w:rPr>
                                      <w:color w:val="A6A6A6"/>
                                      <w:kern w:val="24"/>
                                    </w:rPr>
                                    <w:t>Med K</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323" o:spid="_x0000_s1052" type="#_x0000_t202" style="position:absolute;left:0;text-align:left;margin-left:45.6pt;margin-top:54.5pt;width:43.35pt;height:27.25pt;rotation:946665fd;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" filled="f" stroked="f">
                      <v:path arrowok="t"/>
                      <v:textbox style="mso-fit-shape-to-text:t">
                        <w:txbxContent>
                          <w:p w:rsidR="00C916EC" w:rsidRDefault="00C916EC" w:rsidP="00C916EC">
                            <w:pPr>
                              <w:textAlignment w:val="baseline"/>
                            </w:pPr>
                            <w:r w:rsidRPr="00A01890">
                              <w:rPr>
                                <w:color w:val="A6A6A6"/>
                                <w:kern w:val="24"/>
                              </w:rPr>
                              <w:t>Med K</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705344" behindDoc="0" locked="0" layoutInCell="1" allowOverlap="1">
                      <wp:simplePos x="0" y="0"/>
                      <wp:positionH relativeFrom="column">
                        <wp:posOffset>986155</wp:posOffset>
                      </wp:positionH>
                      <wp:positionV relativeFrom="paragraph">
                        <wp:posOffset>989965</wp:posOffset>
                      </wp:positionV>
                      <wp:extent cx="1548130" cy="383540"/>
                      <wp:effectExtent l="0" t="0" r="13970" b="35560"/>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8130" cy="383540"/>
                              </a:xfrm>
                              <a:prstGeom prst="line">
                                <a:avLst/>
                              </a:prstGeom>
                              <a:noFill/>
                              <a:ln w="9525" cap="flat" cmpd="sng" algn="ctr">
                                <a:solidFill>
                                  <a:srgbClr val="EEECE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5pt,77.95pt" to="199.55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" strokecolor="#eeece1">
                      <o:lock v:ext="edit" shapetype="f"/>
                    </v:lin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706368" behindDoc="0" locked="0" layoutInCell="1" allowOverlap="1">
                      <wp:simplePos x="0" y="0"/>
                      <wp:positionH relativeFrom="column">
                        <wp:posOffset>525780</wp:posOffset>
                      </wp:positionH>
                      <wp:positionV relativeFrom="paragraph">
                        <wp:posOffset>945515</wp:posOffset>
                      </wp:positionV>
                      <wp:extent cx="535940" cy="346075"/>
                      <wp:effectExtent l="0" t="38100" r="0" b="42545"/>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66698">
                                <a:off x="0" y="0"/>
                                <a:ext cx="535940" cy="346075"/>
                              </a:xfrm>
                              <a:prstGeom prst="rect">
                                <a:avLst/>
                              </a:prstGeom>
                              <a:noFill/>
                              <a:ln>
                                <a:noFill/>
                              </a:ln>
                            </wps:spPr>
                            <wps:txbx>
                              <w:txbxContent>
                                <w:p w:rsidR="00C916EC" w:rsidRDefault="00C916EC" w:rsidP="00C916EC">
                                  <w:pPr>
                                    <w:textAlignment w:val="baseline"/>
                                  </w:pPr>
                                  <w:r w:rsidRPr="00A01890">
                                    <w:rPr>
                                      <w:color w:val="A6A6A6"/>
                                      <w:kern w:val="24"/>
                                    </w:rPr>
                                    <w:t>Low K</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325" o:spid="_x0000_s1053" type="#_x0000_t202" style="position:absolute;left:0;text-align:left;margin-left:41.4pt;margin-top:74.45pt;width:42.2pt;height:27.25pt;rotation:946665fd;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" filled="f" stroked="f">
                      <v:path arrowok="t"/>
                      <v:textbox style="mso-fit-shape-to-text:t">
                        <w:txbxContent>
                          <w:p w:rsidR="00C916EC" w:rsidRDefault="00C916EC" w:rsidP="00C916EC">
                            <w:pPr>
                              <w:textAlignment w:val="baseline"/>
                            </w:pPr>
                            <w:r w:rsidRPr="00A01890">
                              <w:rPr>
                                <w:color w:val="A6A6A6"/>
                                <w:kern w:val="24"/>
                              </w:rPr>
                              <w:t>Low K</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84864" behindDoc="0" locked="0" layoutInCell="1" allowOverlap="1">
                      <wp:simplePos x="0" y="0"/>
                      <wp:positionH relativeFrom="column">
                        <wp:posOffset>537845</wp:posOffset>
                      </wp:positionH>
                      <wp:positionV relativeFrom="paragraph">
                        <wp:posOffset>1958340</wp:posOffset>
                      </wp:positionV>
                      <wp:extent cx="60960" cy="60960"/>
                      <wp:effectExtent l="0" t="0" r="0" b="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60960"/>
                              </a:xfrm>
                              <a:prstGeom prst="ellipse">
                                <a:avLst/>
                              </a:prstGeom>
                              <a:solidFill>
                                <a:srgbClr val="FF99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26" style="position:absolute;margin-left:42.35pt;margin-top:154.2pt;width:4.8pt;height: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" fillcolor="#f9f" stroked="f">
                      <v:path arrowok="t"/>
                    </v:oval>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75648" behindDoc="0" locked="0" layoutInCell="1" allowOverlap="1">
                      <wp:simplePos x="0" y="0"/>
                      <wp:positionH relativeFrom="column">
                        <wp:posOffset>537210</wp:posOffset>
                      </wp:positionH>
                      <wp:positionV relativeFrom="paragraph">
                        <wp:posOffset>1809115</wp:posOffset>
                      </wp:positionV>
                      <wp:extent cx="60960" cy="60960"/>
                      <wp:effectExtent l="0" t="0" r="15240" b="1524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60960"/>
                              </a:xfrm>
                              <a:prstGeom prst="rect">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42.3pt;margin-top:142.45pt;width:4.8pt;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" filled="f" strokecolor="#a6a6a6" strokeweight="1pt">
                      <v:path arrowok="t"/>
                    </v:rect>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83840" behindDoc="0" locked="0" layoutInCell="1" allowOverlap="1">
                      <wp:simplePos x="0" y="0"/>
                      <wp:positionH relativeFrom="column">
                        <wp:posOffset>548640</wp:posOffset>
                      </wp:positionH>
                      <wp:positionV relativeFrom="paragraph">
                        <wp:posOffset>2168525</wp:posOffset>
                      </wp:positionV>
                      <wp:extent cx="3145155" cy="27432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274320"/>
                              </a:xfrm>
                              <a:prstGeom prst="rect">
                                <a:avLst/>
                              </a:prstGeom>
                              <a:noFill/>
                              <a:ln w="9525">
                                <a:noFill/>
                                <a:miter lim="800000"/>
                                <a:headEnd/>
                                <a:tailEnd/>
                              </a:ln>
                            </wps:spPr>
                            <wps:txbx>
                              <w:txbxContent>
                                <w:p w:rsidR="00C916EC" w:rsidRPr="00A01890" w:rsidRDefault="00C916EC" w:rsidP="00C916EC">
                                  <w:pPr>
                                    <w:rPr>
                                      <w:rFonts w:ascii="Calibri" w:hAnsi="Calibri" w:cs="Arial"/>
                                      <w:sz w:val="10"/>
                                      <w:szCs w:val="10"/>
                                    </w:rPr>
                                  </w:pPr>
                                  <w:proofErr w:type="spellStart"/>
                                  <w:r w:rsidRPr="00A01890">
                                    <w:rPr>
                                      <w:rFonts w:ascii="Calibri" w:hAnsi="Calibri" w:cs="Arial"/>
                                      <w:sz w:val="10"/>
                                      <w:szCs w:val="10"/>
                                    </w:rPr>
                                    <w:t>Comobella</w:t>
                                  </w:r>
                                  <w:proofErr w:type="spellEnd"/>
                                  <w:r w:rsidRPr="00A01890">
                                    <w:rPr>
                                      <w:rFonts w:ascii="Calibri" w:hAnsi="Calibri" w:cs="Arial"/>
                                      <w:sz w:val="10"/>
                                      <w:szCs w:val="10"/>
                                    </w:rPr>
                                    <w:t xml:space="preserve"> Intrusive Complex (informal name, northern MVB)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9" o:spid="_x0000_s1054" type="#_x0000_t202" style="position:absolute;left:0;text-align:left;margin-left:43.2pt;margin-top:170.75pt;width:247.65pt;height:21.6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" filled="f" stroked="f">
                      <v:textbox style="mso-fit-shape-to-text:t">
                        <w:txbxContent>
                          <w:p w:rsidR="00C916EC" w:rsidRPr="00A01890" w:rsidRDefault="00C916EC" w:rsidP="00C916EC">
                            <w:pPr>
                              <w:rPr>
                                <w:rFonts w:ascii="Calibri" w:hAnsi="Calibri" w:cs="Arial"/>
                                <w:sz w:val="10"/>
                                <w:szCs w:val="10"/>
                              </w:rPr>
                            </w:pPr>
                            <w:proofErr w:type="spellStart"/>
                            <w:r w:rsidRPr="00A01890">
                              <w:rPr>
                                <w:rFonts w:ascii="Calibri" w:hAnsi="Calibri" w:cs="Arial"/>
                                <w:sz w:val="10"/>
                                <w:szCs w:val="10"/>
                              </w:rPr>
                              <w:t>Comobella</w:t>
                            </w:r>
                            <w:proofErr w:type="spellEnd"/>
                            <w:r w:rsidRPr="00A01890">
                              <w:rPr>
                                <w:rFonts w:ascii="Calibri" w:hAnsi="Calibri" w:cs="Arial"/>
                                <w:sz w:val="10"/>
                                <w:szCs w:val="10"/>
                              </w:rPr>
                              <w:t xml:space="preserve"> Intrusive Complex (informal name, northern MVB)</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82816" behindDoc="0" locked="0" layoutInCell="1" allowOverlap="1">
                      <wp:simplePos x="0" y="0"/>
                      <wp:positionH relativeFrom="column">
                        <wp:posOffset>548640</wp:posOffset>
                      </wp:positionH>
                      <wp:positionV relativeFrom="paragraph">
                        <wp:posOffset>2039620</wp:posOffset>
                      </wp:positionV>
                      <wp:extent cx="3145155" cy="27432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274320"/>
                              </a:xfrm>
                              <a:prstGeom prst="rect">
                                <a:avLst/>
                              </a:prstGeom>
                              <a:noFill/>
                              <a:ln w="9525">
                                <a:noFill/>
                                <a:miter lim="800000"/>
                                <a:headEnd/>
                                <a:tailEnd/>
                              </a:ln>
                            </wps:spPr>
                            <wps:txbx>
                              <w:txbxContent>
                                <w:p w:rsidR="00C916EC" w:rsidRPr="00A01890" w:rsidRDefault="00C916EC" w:rsidP="00C916EC">
                                  <w:pPr>
                                    <w:rPr>
                                      <w:rFonts w:ascii="Calibri" w:hAnsi="Calibri" w:cs="Arial"/>
                                      <w:sz w:val="10"/>
                                      <w:szCs w:val="10"/>
                                    </w:rPr>
                                  </w:pPr>
                                  <w:r w:rsidRPr="00A01890">
                                    <w:rPr>
                                      <w:rFonts w:ascii="Calibri" w:hAnsi="Calibri" w:cs="Arial"/>
                                      <w:sz w:val="10"/>
                                      <w:szCs w:val="10"/>
                                    </w:rPr>
                                    <w:t>Finns Crossing Intrusive Complex (informal name, northern MVB)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8" o:spid="_x0000_s1055" type="#_x0000_t202" style="position:absolute;left:0;text-align:left;margin-left:43.2pt;margin-top:160.6pt;width:247.65pt;height:21.6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" filled="f" stroked="f">
                      <v:textbox style="mso-fit-shape-to-text:t">
                        <w:txbxContent>
                          <w:p w:rsidR="00C916EC" w:rsidRPr="00A01890" w:rsidRDefault="00C916EC" w:rsidP="00C916EC">
                            <w:pPr>
                              <w:rPr>
                                <w:rFonts w:ascii="Calibri" w:hAnsi="Calibri" w:cs="Arial"/>
                                <w:sz w:val="10"/>
                                <w:szCs w:val="10"/>
                              </w:rPr>
                            </w:pPr>
                            <w:r w:rsidRPr="00A01890">
                              <w:rPr>
                                <w:rFonts w:ascii="Calibri" w:hAnsi="Calibri" w:cs="Arial"/>
                                <w:sz w:val="10"/>
                                <w:szCs w:val="10"/>
                              </w:rPr>
                              <w:t>Finns Crossing Intrusive Complex (informal name, northern MVB)</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81792" behindDoc="0" locked="0" layoutInCell="1" allowOverlap="1">
                      <wp:simplePos x="0" y="0"/>
                      <wp:positionH relativeFrom="column">
                        <wp:posOffset>548005</wp:posOffset>
                      </wp:positionH>
                      <wp:positionV relativeFrom="paragraph">
                        <wp:posOffset>1898015</wp:posOffset>
                      </wp:positionV>
                      <wp:extent cx="1828800" cy="27432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320"/>
                              </a:xfrm>
                              <a:prstGeom prst="rect">
                                <a:avLst/>
                              </a:prstGeom>
                              <a:noFill/>
                              <a:ln w="9525">
                                <a:noFill/>
                                <a:miter lim="800000"/>
                                <a:headEnd/>
                                <a:tailEnd/>
                              </a:ln>
                            </wps:spPr>
                            <wps:txbx>
                              <w:txbxContent>
                                <w:p w:rsidR="00C916EC" w:rsidRPr="00A01890" w:rsidRDefault="00C916EC" w:rsidP="00C916EC">
                                  <w:pPr>
                                    <w:rPr>
                                      <w:rFonts w:ascii="Calibri" w:hAnsi="Calibri" w:cs="Arial"/>
                                      <w:sz w:val="10"/>
                                      <w:szCs w:val="10"/>
                                    </w:rPr>
                                  </w:pPr>
                                  <w:r w:rsidRPr="00A01890">
                                    <w:rPr>
                                      <w:rFonts w:ascii="Calibri" w:hAnsi="Calibri" w:cs="Arial"/>
                                      <w:sz w:val="10"/>
                                      <w:szCs w:val="10"/>
                                    </w:rPr>
                                    <w:t>Kaiser Intrusive Complex (informal name, northern MVB)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7" o:spid="_x0000_s1056" type="#_x0000_t202" style="position:absolute;left:0;text-align:left;margin-left:43.15pt;margin-top:149.45pt;width:2in;height:21.6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" filled="f" stroked="f">
                      <v:textbox style="mso-fit-shape-to-text:t">
                        <w:txbxContent>
                          <w:p w:rsidR="00C916EC" w:rsidRPr="00A01890" w:rsidRDefault="00C916EC" w:rsidP="00C916EC">
                            <w:pPr>
                              <w:rPr>
                                <w:rFonts w:ascii="Calibri" w:hAnsi="Calibri" w:cs="Arial"/>
                                <w:sz w:val="10"/>
                                <w:szCs w:val="10"/>
                              </w:rPr>
                            </w:pPr>
                            <w:r w:rsidRPr="00A01890">
                              <w:rPr>
                                <w:rFonts w:ascii="Calibri" w:hAnsi="Calibri" w:cs="Arial"/>
                                <w:sz w:val="10"/>
                                <w:szCs w:val="10"/>
                              </w:rPr>
                              <w:t>Kaiser Intrusive Complex (informal name, northern MVB)</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80768" behindDoc="0" locked="0" layoutInCell="1" allowOverlap="1">
                      <wp:simplePos x="0" y="0"/>
                      <wp:positionH relativeFrom="column">
                        <wp:posOffset>547370</wp:posOffset>
                      </wp:positionH>
                      <wp:positionV relativeFrom="paragraph">
                        <wp:posOffset>1749425</wp:posOffset>
                      </wp:positionV>
                      <wp:extent cx="1395730" cy="27432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274320"/>
                              </a:xfrm>
                              <a:prstGeom prst="rect">
                                <a:avLst/>
                              </a:prstGeom>
                              <a:noFill/>
                              <a:ln w="9525">
                                <a:noFill/>
                                <a:miter lim="800000"/>
                                <a:headEnd/>
                                <a:tailEnd/>
                              </a:ln>
                            </wps:spPr>
                            <wps:txbx>
                              <w:txbxContent>
                                <w:p w:rsidR="00C916EC" w:rsidRPr="00A01890" w:rsidRDefault="00C916EC" w:rsidP="00C916EC">
                                  <w:pPr>
                                    <w:rPr>
                                      <w:rFonts w:ascii="Calibri" w:hAnsi="Calibri" w:cs="Arial"/>
                                      <w:sz w:val="10"/>
                                      <w:szCs w:val="10"/>
                                    </w:rPr>
                                  </w:pPr>
                                  <w:r w:rsidRPr="00A01890">
                                    <w:rPr>
                                      <w:rFonts w:ascii="Calibri" w:hAnsi="Calibri" w:cs="Arial"/>
                                      <w:sz w:val="10"/>
                                      <w:szCs w:val="10"/>
                                    </w:rPr>
                                    <w:t>Copper Hill Intrusive Suite (central MVB)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6" o:spid="_x0000_s1057" type="#_x0000_t202" style="position:absolute;left:0;text-align:left;margin-left:43.1pt;margin-top:137.75pt;width:109.9pt;height:21.6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" filled="f" stroked="f">
                      <v:textbox style="mso-fit-shape-to-text:t">
                        <w:txbxContent>
                          <w:p w:rsidR="00C916EC" w:rsidRPr="00A01890" w:rsidRDefault="00C916EC" w:rsidP="00C916EC">
                            <w:pPr>
                              <w:rPr>
                                <w:rFonts w:ascii="Calibri" w:hAnsi="Calibri" w:cs="Arial"/>
                                <w:sz w:val="10"/>
                                <w:szCs w:val="10"/>
                              </w:rPr>
                            </w:pPr>
                            <w:r w:rsidRPr="00A01890">
                              <w:rPr>
                                <w:rFonts w:ascii="Calibri" w:hAnsi="Calibri" w:cs="Arial"/>
                                <w:sz w:val="10"/>
                                <w:szCs w:val="10"/>
                              </w:rPr>
                              <w:t>Copper Hill Intrusive Suite (central MVB)</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79744" behindDoc="0" locked="0" layoutInCell="1" allowOverlap="1">
                      <wp:simplePos x="0" y="0"/>
                      <wp:positionH relativeFrom="column">
                        <wp:posOffset>552450</wp:posOffset>
                      </wp:positionH>
                      <wp:positionV relativeFrom="paragraph">
                        <wp:posOffset>1597025</wp:posOffset>
                      </wp:positionV>
                      <wp:extent cx="1395730" cy="27432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274320"/>
                              </a:xfrm>
                              <a:prstGeom prst="rect">
                                <a:avLst/>
                              </a:prstGeom>
                              <a:noFill/>
                              <a:ln w="9525">
                                <a:noFill/>
                                <a:miter lim="800000"/>
                                <a:headEnd/>
                                <a:tailEnd/>
                              </a:ln>
                            </wps:spPr>
                            <wps:txbx>
                              <w:txbxContent>
                                <w:p w:rsidR="00C916EC" w:rsidRPr="00A01890" w:rsidRDefault="00C916EC" w:rsidP="00C916EC">
                                  <w:pPr>
                                    <w:rPr>
                                      <w:rFonts w:ascii="Calibri" w:hAnsi="Calibri" w:cs="Arial"/>
                                      <w:sz w:val="10"/>
                                      <w:szCs w:val="10"/>
                                    </w:rPr>
                                  </w:pPr>
                                  <w:proofErr w:type="spellStart"/>
                                  <w:r w:rsidRPr="00A01890">
                                    <w:rPr>
                                      <w:rFonts w:ascii="Calibri" w:hAnsi="Calibri" w:cs="Arial"/>
                                      <w:sz w:val="10"/>
                                      <w:szCs w:val="10"/>
                                    </w:rPr>
                                    <w:t>Cadia</w:t>
                                  </w:r>
                                  <w:proofErr w:type="spellEnd"/>
                                  <w:r w:rsidRPr="00A01890">
                                    <w:rPr>
                                      <w:rFonts w:ascii="Calibri" w:hAnsi="Calibri" w:cs="Arial"/>
                                      <w:sz w:val="10"/>
                                      <w:szCs w:val="10"/>
                                    </w:rPr>
                                    <w:t xml:space="preserve"> Intrusive Complex (southern MVB)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5" o:spid="_x0000_s1058" type="#_x0000_t202" style="position:absolute;left:0;text-align:left;margin-left:43.5pt;margin-top:125.75pt;width:109.9pt;height:21.6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" filled="f" stroked="f">
                      <v:textbox style="mso-fit-shape-to-text:t">
                        <w:txbxContent>
                          <w:p w:rsidR="00C916EC" w:rsidRPr="00A01890" w:rsidRDefault="00C916EC" w:rsidP="00C916EC">
                            <w:pPr>
                              <w:rPr>
                                <w:rFonts w:ascii="Calibri" w:hAnsi="Calibri" w:cs="Arial"/>
                                <w:sz w:val="10"/>
                                <w:szCs w:val="10"/>
                              </w:rPr>
                            </w:pPr>
                            <w:proofErr w:type="spellStart"/>
                            <w:r w:rsidRPr="00A01890">
                              <w:rPr>
                                <w:rFonts w:ascii="Calibri" w:hAnsi="Calibri" w:cs="Arial"/>
                                <w:sz w:val="10"/>
                                <w:szCs w:val="10"/>
                              </w:rPr>
                              <w:t>Cadia</w:t>
                            </w:r>
                            <w:proofErr w:type="spellEnd"/>
                            <w:r w:rsidRPr="00A01890">
                              <w:rPr>
                                <w:rFonts w:ascii="Calibri" w:hAnsi="Calibri" w:cs="Arial"/>
                                <w:sz w:val="10"/>
                                <w:szCs w:val="10"/>
                              </w:rPr>
                              <w:t xml:space="preserve"> Intrusive Complex (southern MVB)</w:t>
                            </w:r>
                          </w:p>
                        </w:txbxContent>
                      </v:textbox>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78720" behindDoc="0" locked="0" layoutInCell="1" allowOverlap="1">
                      <wp:simplePos x="0" y="0"/>
                      <wp:positionH relativeFrom="column">
                        <wp:posOffset>535940</wp:posOffset>
                      </wp:positionH>
                      <wp:positionV relativeFrom="paragraph">
                        <wp:posOffset>1657985</wp:posOffset>
                      </wp:positionV>
                      <wp:extent cx="60960" cy="60960"/>
                      <wp:effectExtent l="0" t="0" r="15240" b="15240"/>
                      <wp:wrapNone/>
                      <wp:docPr id="54" name="Isosceles Tri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60960"/>
                              </a:xfrm>
                              <a:prstGeom prst="triangl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54" o:spid="_x0000_s1026" type="#_x0000_t5" style="position:absolute;margin-left:42.2pt;margin-top:130.55pt;width:4.8pt;height: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" filled="f" strokecolor="#a6a6a6" strokeweight="1pt">
                      <v:path arrowok="t"/>
                    </v:shape>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77696" behindDoc="0" locked="0" layoutInCell="1" allowOverlap="1">
                      <wp:simplePos x="0" y="0"/>
                      <wp:positionH relativeFrom="column">
                        <wp:posOffset>538480</wp:posOffset>
                      </wp:positionH>
                      <wp:positionV relativeFrom="paragraph">
                        <wp:posOffset>2103120</wp:posOffset>
                      </wp:positionV>
                      <wp:extent cx="60960" cy="60960"/>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60960"/>
                              </a:xfrm>
                              <a:prstGeom prst="rect">
                                <a:avLst/>
                              </a:prstGeom>
                              <a:solidFill>
                                <a:srgbClr val="FFC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42.4pt;margin-top:165.6pt;width:4.8pt;height: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" fillcolor="#ffc000" stroked="f" strokeweight="1pt">
                      <v:path arrowok="t"/>
                    </v:rect>
                  </w:pict>
                </mc:Fallback>
              </mc:AlternateContent>
            </w:r>
            <w:r>
              <w:rPr>
                <w:rFonts w:ascii="Arial" w:eastAsia="Times New Roman" w:hAnsi="Arial" w:cs="Times New Roman"/>
                <w:noProof/>
                <w:sz w:val="20"/>
                <w:lang w:eastAsia="en-AU"/>
              </w:rPr>
              <mc:AlternateContent>
                <mc:Choice Requires="wps">
                  <w:drawing>
                    <wp:anchor distT="0" distB="0" distL="114300" distR="114300" simplePos="0" relativeHeight="251676672" behindDoc="0" locked="0" layoutInCell="1" allowOverlap="1">
                      <wp:simplePos x="0" y="0"/>
                      <wp:positionH relativeFrom="column">
                        <wp:posOffset>538480</wp:posOffset>
                      </wp:positionH>
                      <wp:positionV relativeFrom="paragraph">
                        <wp:posOffset>2225040</wp:posOffset>
                      </wp:positionV>
                      <wp:extent cx="60960" cy="60960"/>
                      <wp:effectExtent l="0" t="0" r="0" b="0"/>
                      <wp:wrapNone/>
                      <wp:docPr id="51" name="Isosceles Tri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60960"/>
                              </a:xfrm>
                              <a:prstGeom prst="triangle">
                                <a:avLst/>
                              </a:prstGeom>
                              <a:solidFill>
                                <a:srgbClr val="FF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51" o:spid="_x0000_s1026" type="#_x0000_t5" style="position:absolute;margin-left:42.4pt;margin-top:175.2pt;width:4.8pt;height: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" fillcolor="red" stroked="f" strokeweight="1pt">
                      <v:path arrowok="t"/>
                    </v:shape>
                  </w:pict>
                </mc:Fallback>
              </mc:AlternateContent>
            </w:r>
            <w:r>
              <w:rPr>
                <w:rFonts w:ascii="Calibri" w:eastAsia="Times New Roman" w:hAnsi="Calibri" w:cs="Times New Roman"/>
                <w:b/>
                <w:noProof/>
                <w:sz w:val="20"/>
                <w:lang w:eastAsia="en-AU"/>
              </w:rPr>
              <w:drawing>
                <wp:inline distT="0" distB="0" distL="0" distR="0">
                  <wp:extent cx="4162425" cy="2590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2425" cy="2590800"/>
                          </a:xfrm>
                          <a:prstGeom prst="rect">
                            <a:avLst/>
                          </a:prstGeom>
                          <a:noFill/>
                          <a:ln>
                            <a:noFill/>
                          </a:ln>
                        </pic:spPr>
                      </pic:pic>
                    </a:graphicData>
                  </a:graphic>
                </wp:inline>
              </w:drawing>
            </w:r>
          </w:p>
        </w:tc>
        <w:tc>
          <w:tcPr>
            <w:tcW w:w="7458" w:type="dxa"/>
            <w:shd w:val="clear" w:color="auto" w:fill="auto"/>
          </w:tcPr>
          <w:p w:rsidR="00C916EC" w:rsidRPr="00C916EC" w:rsidRDefault="00C916EC" w:rsidP="00C916EC">
            <w:pPr>
              <w:spacing w:after="160" w:line="252" w:lineRule="auto"/>
              <w:jc w:val="both"/>
              <w:rPr>
                <w:rFonts w:ascii="Calibri" w:eastAsia="Times New Roman" w:hAnsi="Calibri" w:cs="Times New Roman"/>
                <w:sz w:val="20"/>
                <w:lang w:val="en-GB" w:eastAsia="en-GB"/>
              </w:rPr>
            </w:pPr>
          </w:p>
        </w:tc>
      </w:tr>
      <w:tr w:rsidR="00C916EC" w:rsidRPr="00C916EC" w:rsidTr="002962BF">
        <w:tc>
          <w:tcPr>
            <w:tcW w:w="14567" w:type="dxa"/>
            <w:gridSpan w:val="2"/>
            <w:shd w:val="clear" w:color="auto" w:fill="auto"/>
          </w:tcPr>
          <w:p w:rsidR="00C916EC" w:rsidRPr="00C916EC" w:rsidRDefault="00C916EC" w:rsidP="00C916EC">
            <w:pPr>
              <w:spacing w:after="160" w:line="252" w:lineRule="auto"/>
              <w:jc w:val="both"/>
              <w:rPr>
                <w:rFonts w:ascii="Arial" w:eastAsia="Times New Roman" w:hAnsi="Arial" w:cs="Arial"/>
                <w:b/>
                <w:sz w:val="20"/>
                <w:szCs w:val="20"/>
                <w:lang w:val="en-GB" w:eastAsia="en-GB"/>
              </w:rPr>
            </w:pPr>
          </w:p>
        </w:tc>
      </w:tr>
    </w:tbl>
    <w:p w:rsidR="00C916EC" w:rsidRPr="00C916EC" w:rsidRDefault="00C916EC" w:rsidP="00C916EC">
      <w:pPr>
        <w:spacing w:after="160" w:line="252" w:lineRule="auto"/>
        <w:jc w:val="both"/>
        <w:rPr>
          <w:rFonts w:ascii="Calibri" w:eastAsia="Times New Roman" w:hAnsi="Calibri" w:cs="Times New Roman"/>
          <w:b/>
          <w:sz w:val="20"/>
          <w:lang w:val="en-GB" w:eastAsia="en-GB"/>
        </w:rPr>
        <w:sectPr w:rsidR="00C916EC" w:rsidRPr="00C916EC" w:rsidSect="00C27901">
          <w:type w:val="continuous"/>
          <w:pgSz w:w="16838" w:h="11906" w:orient="landscape" w:code="9"/>
          <w:pgMar w:top="1440" w:right="1440" w:bottom="1440" w:left="1440" w:header="284" w:footer="284" w:gutter="0"/>
          <w:cols w:space="720"/>
          <w:titlePg/>
          <w:docGrid w:linePitch="272"/>
        </w:sectPr>
      </w:pPr>
    </w:p>
    <w:p w:rsidR="00C916EC" w:rsidRPr="00C916EC" w:rsidRDefault="00C916EC" w:rsidP="00C916EC">
      <w:pPr>
        <w:keepNext/>
        <w:keepLines/>
        <w:spacing w:before="120" w:after="120" w:line="252" w:lineRule="auto"/>
        <w:outlineLvl w:val="1"/>
        <w:rPr>
          <w:rFonts w:ascii="Arial" w:eastAsia="SimSun" w:hAnsi="Arial" w:cs="Times New Roman"/>
          <w:b/>
          <w:bCs/>
          <w:sz w:val="24"/>
          <w:szCs w:val="28"/>
          <w:lang w:val="en-GB" w:eastAsia="en-GB"/>
        </w:rPr>
      </w:pPr>
      <w:r w:rsidRPr="00C916EC">
        <w:rPr>
          <w:rFonts w:ascii="Arial" w:eastAsia="SimSun" w:hAnsi="Arial" w:cs="Times New Roman"/>
          <w:b/>
          <w:bCs/>
          <w:sz w:val="24"/>
          <w:szCs w:val="28"/>
          <w:lang w:val="en-GB" w:eastAsia="en-GB"/>
        </w:rPr>
        <w:lastRenderedPageBreak/>
        <w:t>Exploration implications</w:t>
      </w:r>
    </w:p>
    <w:p w:rsidR="00C916EC" w:rsidRPr="00C916EC" w:rsidRDefault="00C916EC" w:rsidP="00C916EC">
      <w:pPr>
        <w:spacing w:after="160" w:line="252" w:lineRule="auto"/>
        <w:jc w:val="both"/>
        <w:rPr>
          <w:rFonts w:ascii="Arial" w:eastAsia="Times New Roman" w:hAnsi="Arial" w:cs="Arial"/>
          <w:sz w:val="20"/>
          <w:szCs w:val="20"/>
          <w:lang w:val="en-GB"/>
        </w:rPr>
      </w:pPr>
      <w:r w:rsidRPr="00C916EC">
        <w:rPr>
          <w:rFonts w:ascii="Arial" w:eastAsia="Times New Roman" w:hAnsi="Arial" w:cs="Arial"/>
          <w:sz w:val="20"/>
          <w:szCs w:val="20"/>
          <w:lang w:val="en-GB"/>
        </w:rPr>
        <w:t xml:space="preserve">The geological framework has enabled the identification and ranking of </w:t>
      </w:r>
      <w:proofErr w:type="spellStart"/>
      <w:r w:rsidRPr="00C916EC">
        <w:rPr>
          <w:rFonts w:ascii="Arial" w:eastAsia="Times New Roman" w:hAnsi="Arial" w:cs="Arial"/>
          <w:sz w:val="20"/>
          <w:szCs w:val="20"/>
          <w:lang w:val="en-GB"/>
        </w:rPr>
        <w:t>alkalic</w:t>
      </w:r>
      <w:proofErr w:type="spellEnd"/>
      <w:r w:rsidRPr="00C916EC">
        <w:rPr>
          <w:rFonts w:ascii="Arial" w:eastAsia="Times New Roman" w:hAnsi="Arial" w:cs="Arial"/>
          <w:sz w:val="20"/>
          <w:szCs w:val="20"/>
          <w:lang w:val="en-GB"/>
        </w:rPr>
        <w:t xml:space="preserve"> porphyry targets in the northern MVB.  The improved geological understanding has been integrated with features of the </w:t>
      </w:r>
      <w:proofErr w:type="spellStart"/>
      <w:r w:rsidRPr="00C916EC">
        <w:rPr>
          <w:rFonts w:ascii="Arial" w:eastAsia="Times New Roman" w:hAnsi="Arial" w:cs="Arial"/>
          <w:sz w:val="20"/>
          <w:szCs w:val="20"/>
          <w:lang w:val="en-GB"/>
        </w:rPr>
        <w:t>Cadia</w:t>
      </w:r>
      <w:proofErr w:type="spellEnd"/>
      <w:r w:rsidRPr="00C916EC">
        <w:rPr>
          <w:rFonts w:ascii="Arial" w:eastAsia="Times New Roman" w:hAnsi="Arial" w:cs="Arial"/>
          <w:sz w:val="20"/>
          <w:szCs w:val="20"/>
          <w:lang w:val="en-GB"/>
        </w:rPr>
        <w:t xml:space="preserve"> </w:t>
      </w:r>
      <w:proofErr w:type="spellStart"/>
      <w:r w:rsidRPr="00C916EC">
        <w:rPr>
          <w:rFonts w:ascii="Arial" w:eastAsia="Times New Roman" w:hAnsi="Arial" w:cs="Arial"/>
          <w:sz w:val="20"/>
          <w:szCs w:val="20"/>
          <w:lang w:val="en-GB"/>
        </w:rPr>
        <w:t>alkalic</w:t>
      </w:r>
      <w:proofErr w:type="spellEnd"/>
      <w:r w:rsidRPr="00C916EC">
        <w:rPr>
          <w:rFonts w:ascii="Arial" w:eastAsia="Times New Roman" w:hAnsi="Arial" w:cs="Arial"/>
          <w:sz w:val="20"/>
          <w:szCs w:val="20"/>
          <w:lang w:val="en-GB"/>
        </w:rPr>
        <w:t xml:space="preserve"> Au-Cu porphyry systems to develop exploration criteria, including:</w:t>
      </w:r>
    </w:p>
    <w:p w:rsidR="00C916EC" w:rsidRPr="00C916EC" w:rsidRDefault="00C916EC" w:rsidP="00C916EC">
      <w:pPr>
        <w:numPr>
          <w:ilvl w:val="0"/>
          <w:numId w:val="3"/>
        </w:numPr>
        <w:spacing w:after="160" w:line="252" w:lineRule="auto"/>
        <w:jc w:val="both"/>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 xml:space="preserve">Target areas along the arc which show a similar facies architecture to the </w:t>
      </w:r>
      <w:proofErr w:type="spellStart"/>
      <w:r w:rsidRPr="00C916EC">
        <w:rPr>
          <w:rFonts w:ascii="Arial" w:eastAsia="Times New Roman" w:hAnsi="Arial" w:cs="Arial"/>
          <w:sz w:val="20"/>
          <w:szCs w:val="20"/>
          <w:lang w:val="en-GB" w:eastAsia="en-GB"/>
        </w:rPr>
        <w:t>Cadia</w:t>
      </w:r>
      <w:proofErr w:type="spellEnd"/>
      <w:r w:rsidRPr="00C916EC">
        <w:rPr>
          <w:rFonts w:ascii="Arial" w:eastAsia="Times New Roman" w:hAnsi="Arial" w:cs="Arial"/>
          <w:sz w:val="20"/>
          <w:szCs w:val="20"/>
          <w:lang w:val="en-GB" w:eastAsia="en-GB"/>
        </w:rPr>
        <w:t xml:space="preserve"> district, i.e. restricted </w:t>
      </w:r>
      <w:proofErr w:type="spellStart"/>
      <w:r w:rsidRPr="00C916EC">
        <w:rPr>
          <w:rFonts w:ascii="Arial" w:eastAsia="Times New Roman" w:hAnsi="Arial" w:cs="Arial"/>
          <w:sz w:val="20"/>
          <w:szCs w:val="20"/>
          <w:lang w:val="en-GB" w:eastAsia="en-GB"/>
        </w:rPr>
        <w:t>volcanosedimentary</w:t>
      </w:r>
      <w:proofErr w:type="spellEnd"/>
      <w:r w:rsidRPr="00C916EC">
        <w:rPr>
          <w:rFonts w:ascii="Arial" w:eastAsia="Times New Roman" w:hAnsi="Arial" w:cs="Arial"/>
          <w:sz w:val="20"/>
          <w:szCs w:val="20"/>
          <w:lang w:val="en-GB" w:eastAsia="en-GB"/>
        </w:rPr>
        <w:t xml:space="preserve"> basins</w:t>
      </w:r>
    </w:p>
    <w:p w:rsidR="00C916EC" w:rsidRPr="00C916EC" w:rsidRDefault="00C916EC" w:rsidP="00C916EC">
      <w:pPr>
        <w:numPr>
          <w:ilvl w:val="0"/>
          <w:numId w:val="2"/>
        </w:numPr>
        <w:spacing w:after="160" w:line="252" w:lineRule="auto"/>
        <w:jc w:val="both"/>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 xml:space="preserve">Target the outboard margins of major </w:t>
      </w:r>
      <w:proofErr w:type="spellStart"/>
      <w:r w:rsidRPr="00C916EC">
        <w:rPr>
          <w:rFonts w:ascii="Arial" w:eastAsia="Times New Roman" w:hAnsi="Arial" w:cs="Arial"/>
          <w:sz w:val="20"/>
          <w:szCs w:val="20"/>
          <w:lang w:val="en-GB" w:eastAsia="en-GB"/>
        </w:rPr>
        <w:t>alkalic</w:t>
      </w:r>
      <w:proofErr w:type="spellEnd"/>
      <w:r w:rsidRPr="00C916EC">
        <w:rPr>
          <w:rFonts w:ascii="Arial" w:eastAsia="Times New Roman" w:hAnsi="Arial" w:cs="Arial"/>
          <w:sz w:val="20"/>
          <w:szCs w:val="20"/>
          <w:lang w:val="en-GB" w:eastAsia="en-GB"/>
        </w:rPr>
        <w:t xml:space="preserve"> intrusive complexes, i.e. higher grade ‘intrusion-centred’ porphyries; e.g. Ridgeway, </w:t>
      </w:r>
      <w:proofErr w:type="spellStart"/>
      <w:r w:rsidRPr="00C916EC">
        <w:rPr>
          <w:rFonts w:ascii="Arial" w:eastAsia="Times New Roman" w:hAnsi="Arial" w:cs="Arial"/>
          <w:sz w:val="20"/>
          <w:szCs w:val="20"/>
          <w:lang w:val="en-GB" w:eastAsia="en-GB"/>
        </w:rPr>
        <w:t>Cadia</w:t>
      </w:r>
      <w:proofErr w:type="spellEnd"/>
      <w:r w:rsidRPr="00C916EC">
        <w:rPr>
          <w:rFonts w:ascii="Arial" w:eastAsia="Times New Roman" w:hAnsi="Arial" w:cs="Arial"/>
          <w:sz w:val="20"/>
          <w:szCs w:val="20"/>
          <w:lang w:val="en-GB" w:eastAsia="en-GB"/>
        </w:rPr>
        <w:t xml:space="preserve"> East Deposits outside the </w:t>
      </w:r>
      <w:proofErr w:type="spellStart"/>
      <w:r w:rsidRPr="00C916EC">
        <w:rPr>
          <w:rFonts w:ascii="Arial" w:eastAsia="Times New Roman" w:hAnsi="Arial" w:cs="Arial"/>
          <w:sz w:val="20"/>
          <w:szCs w:val="20"/>
          <w:lang w:val="en-GB" w:eastAsia="en-GB"/>
        </w:rPr>
        <w:t>Cadia</w:t>
      </w:r>
      <w:proofErr w:type="spellEnd"/>
      <w:r w:rsidRPr="00C916EC">
        <w:rPr>
          <w:rFonts w:ascii="Arial" w:eastAsia="Times New Roman" w:hAnsi="Arial" w:cs="Arial"/>
          <w:sz w:val="20"/>
          <w:szCs w:val="20"/>
          <w:lang w:val="en-GB" w:eastAsia="en-GB"/>
        </w:rPr>
        <w:t xml:space="preserve"> Intrusive Complex </w:t>
      </w:r>
    </w:p>
    <w:p w:rsidR="00C916EC" w:rsidRPr="00C916EC" w:rsidRDefault="00C916EC" w:rsidP="00C916EC">
      <w:pPr>
        <w:numPr>
          <w:ilvl w:val="0"/>
          <w:numId w:val="1"/>
        </w:numPr>
        <w:spacing w:after="160" w:line="252" w:lineRule="auto"/>
        <w:jc w:val="both"/>
        <w:rPr>
          <w:rFonts w:ascii="Arial" w:eastAsia="Calibri" w:hAnsi="Arial" w:cs="Arial"/>
          <w:sz w:val="20"/>
          <w:szCs w:val="20"/>
          <w:lang w:val="en-GB"/>
        </w:rPr>
      </w:pPr>
      <w:r w:rsidRPr="00C916EC">
        <w:rPr>
          <w:rFonts w:ascii="Arial" w:eastAsia="Calibri" w:hAnsi="Arial" w:cs="Arial"/>
          <w:sz w:val="20"/>
          <w:szCs w:val="20"/>
          <w:lang w:val="en-GB"/>
        </w:rPr>
        <w:t xml:space="preserve">Target the </w:t>
      </w:r>
      <w:proofErr w:type="spellStart"/>
      <w:r w:rsidRPr="00C916EC">
        <w:rPr>
          <w:rFonts w:ascii="Arial" w:eastAsia="Calibri" w:hAnsi="Arial" w:cs="Arial"/>
          <w:sz w:val="20"/>
          <w:szCs w:val="20"/>
          <w:lang w:val="en-GB"/>
        </w:rPr>
        <w:t>Bodangora</w:t>
      </w:r>
      <w:proofErr w:type="spellEnd"/>
      <w:r w:rsidRPr="00C916EC">
        <w:rPr>
          <w:rFonts w:ascii="Arial" w:eastAsia="Calibri" w:hAnsi="Arial" w:cs="Arial"/>
          <w:sz w:val="20"/>
          <w:szCs w:val="20"/>
          <w:lang w:val="en-GB"/>
        </w:rPr>
        <w:t xml:space="preserve"> Formation - Kaiser </w:t>
      </w:r>
      <w:proofErr w:type="spellStart"/>
      <w:r w:rsidRPr="00C916EC">
        <w:rPr>
          <w:rFonts w:ascii="Arial" w:eastAsia="Calibri" w:hAnsi="Arial" w:cs="Arial"/>
          <w:sz w:val="20"/>
          <w:szCs w:val="20"/>
          <w:lang w:val="en-GB"/>
        </w:rPr>
        <w:t>Volcanics</w:t>
      </w:r>
      <w:proofErr w:type="spellEnd"/>
      <w:r w:rsidRPr="00C916EC">
        <w:rPr>
          <w:rFonts w:ascii="Arial" w:eastAsia="Calibri" w:hAnsi="Arial" w:cs="Arial"/>
          <w:sz w:val="20"/>
          <w:szCs w:val="20"/>
          <w:lang w:val="en-GB"/>
        </w:rPr>
        <w:t xml:space="preserve"> contact, i.e. correlate of the </w:t>
      </w:r>
      <w:proofErr w:type="spellStart"/>
      <w:r w:rsidRPr="00C916EC">
        <w:rPr>
          <w:rFonts w:ascii="Arial" w:eastAsia="Calibri" w:hAnsi="Arial" w:cs="Arial"/>
          <w:sz w:val="20"/>
          <w:szCs w:val="20"/>
          <w:lang w:val="en-GB"/>
        </w:rPr>
        <w:t>Weemalla</w:t>
      </w:r>
      <w:proofErr w:type="spellEnd"/>
      <w:r w:rsidRPr="00C916EC">
        <w:rPr>
          <w:rFonts w:ascii="Arial" w:eastAsia="Calibri" w:hAnsi="Arial" w:cs="Arial"/>
          <w:sz w:val="20"/>
          <w:szCs w:val="20"/>
          <w:lang w:val="en-GB"/>
        </w:rPr>
        <w:t xml:space="preserve"> Formation – Forest Reefs </w:t>
      </w:r>
      <w:proofErr w:type="spellStart"/>
      <w:r w:rsidRPr="00C916EC">
        <w:rPr>
          <w:rFonts w:ascii="Arial" w:eastAsia="Calibri" w:hAnsi="Arial" w:cs="Arial"/>
          <w:sz w:val="20"/>
          <w:szCs w:val="20"/>
          <w:lang w:val="en-GB"/>
        </w:rPr>
        <w:t>Volcanics</w:t>
      </w:r>
      <w:proofErr w:type="spellEnd"/>
      <w:r w:rsidRPr="00C916EC">
        <w:rPr>
          <w:rFonts w:ascii="Arial" w:eastAsia="Calibri" w:hAnsi="Arial" w:cs="Arial"/>
          <w:sz w:val="20"/>
          <w:szCs w:val="20"/>
          <w:lang w:val="en-GB"/>
        </w:rPr>
        <w:t xml:space="preserve"> contact which is an important control on high-grade porphyry mineralisation at the Ridgeway Deposit, </w:t>
      </w:r>
      <w:proofErr w:type="spellStart"/>
      <w:r w:rsidRPr="00C916EC">
        <w:rPr>
          <w:rFonts w:ascii="Arial" w:eastAsia="Calibri" w:hAnsi="Arial" w:cs="Arial"/>
          <w:sz w:val="20"/>
          <w:szCs w:val="20"/>
          <w:lang w:val="en-GB"/>
        </w:rPr>
        <w:t>Cadia</w:t>
      </w:r>
      <w:proofErr w:type="spellEnd"/>
      <w:r w:rsidRPr="00C916EC">
        <w:rPr>
          <w:rFonts w:ascii="Arial" w:eastAsia="Calibri" w:hAnsi="Arial" w:cs="Arial"/>
          <w:sz w:val="20"/>
          <w:szCs w:val="20"/>
          <w:lang w:val="en-GB"/>
        </w:rPr>
        <w:t xml:space="preserve"> district</w:t>
      </w:r>
    </w:p>
    <w:p w:rsidR="00C916EC" w:rsidRPr="00C916EC" w:rsidRDefault="00C916EC" w:rsidP="00C916EC">
      <w:pPr>
        <w:numPr>
          <w:ilvl w:val="0"/>
          <w:numId w:val="1"/>
        </w:numPr>
        <w:spacing w:after="160" w:line="252" w:lineRule="auto"/>
        <w:jc w:val="both"/>
        <w:rPr>
          <w:rFonts w:ascii="Arial" w:eastAsia="Calibri" w:hAnsi="Arial" w:cs="Arial"/>
          <w:sz w:val="20"/>
          <w:szCs w:val="20"/>
          <w:lang w:val="en-GB"/>
        </w:rPr>
      </w:pPr>
      <w:r w:rsidRPr="00C916EC">
        <w:rPr>
          <w:rFonts w:ascii="Arial" w:eastAsia="Calibri" w:hAnsi="Arial" w:cs="Arial"/>
          <w:sz w:val="20"/>
          <w:szCs w:val="20"/>
          <w:lang w:val="en-GB"/>
        </w:rPr>
        <w:t xml:space="preserve">Target hydrothermal alteration vectors based on the zonation and overprinting relationships at other Macquarie Arc </w:t>
      </w:r>
      <w:proofErr w:type="spellStart"/>
      <w:r w:rsidRPr="00C916EC">
        <w:rPr>
          <w:rFonts w:ascii="Arial" w:eastAsia="Calibri" w:hAnsi="Arial" w:cs="Arial"/>
          <w:sz w:val="20"/>
          <w:szCs w:val="20"/>
          <w:lang w:val="en-GB"/>
        </w:rPr>
        <w:t>alkalic</w:t>
      </w:r>
      <w:proofErr w:type="spellEnd"/>
      <w:r w:rsidRPr="00C916EC">
        <w:rPr>
          <w:rFonts w:ascii="Arial" w:eastAsia="Calibri" w:hAnsi="Arial" w:cs="Arial"/>
          <w:sz w:val="20"/>
          <w:szCs w:val="20"/>
          <w:lang w:val="en-GB"/>
        </w:rPr>
        <w:t xml:space="preserve"> porphyry systems (e.g. Holliday and Cooke 2007)</w:t>
      </w:r>
    </w:p>
    <w:p w:rsidR="00C916EC" w:rsidRPr="00C916EC" w:rsidRDefault="00C916EC" w:rsidP="00C916EC">
      <w:pPr>
        <w:numPr>
          <w:ilvl w:val="0"/>
          <w:numId w:val="1"/>
        </w:numPr>
        <w:spacing w:after="160" w:line="252" w:lineRule="auto"/>
        <w:jc w:val="both"/>
        <w:rPr>
          <w:rFonts w:ascii="Arial" w:eastAsia="Calibri" w:hAnsi="Arial" w:cs="Arial"/>
          <w:sz w:val="20"/>
          <w:szCs w:val="20"/>
          <w:lang w:val="en-GB"/>
        </w:rPr>
      </w:pPr>
      <w:r w:rsidRPr="00C916EC">
        <w:rPr>
          <w:rFonts w:ascii="Arial" w:eastAsia="Calibri" w:hAnsi="Arial" w:cs="Arial"/>
          <w:sz w:val="20"/>
          <w:szCs w:val="20"/>
          <w:lang w:val="en-GB"/>
        </w:rPr>
        <w:t xml:space="preserve">Target structural repetitions of known porphyry systems, i.e. late-stage brittle displacements by wrench fault systems  </w:t>
      </w:r>
    </w:p>
    <w:p w:rsidR="00C916EC" w:rsidRPr="00C916EC" w:rsidRDefault="00C916EC" w:rsidP="00C916EC">
      <w:pPr>
        <w:spacing w:after="160" w:line="252" w:lineRule="auto"/>
        <w:jc w:val="both"/>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 xml:space="preserve">The exploration implications of the geological framework and correlations with the </w:t>
      </w:r>
      <w:proofErr w:type="spellStart"/>
      <w:r w:rsidRPr="00C916EC">
        <w:rPr>
          <w:rFonts w:ascii="Arial" w:eastAsia="Times New Roman" w:hAnsi="Arial" w:cs="Arial"/>
          <w:sz w:val="20"/>
          <w:szCs w:val="20"/>
          <w:lang w:val="en-GB" w:eastAsia="en-GB"/>
        </w:rPr>
        <w:t>Cadia</w:t>
      </w:r>
      <w:proofErr w:type="spellEnd"/>
      <w:r w:rsidRPr="00C916EC">
        <w:rPr>
          <w:rFonts w:ascii="Arial" w:eastAsia="Times New Roman" w:hAnsi="Arial" w:cs="Arial"/>
          <w:sz w:val="20"/>
          <w:szCs w:val="20"/>
          <w:lang w:val="en-GB" w:eastAsia="en-GB"/>
        </w:rPr>
        <w:t xml:space="preserve"> district are demonstrated by recent targeting success at the Kaiser Project (EL6209). </w:t>
      </w:r>
    </w:p>
    <w:p w:rsidR="00C916EC" w:rsidRPr="00C916EC" w:rsidRDefault="00C916EC" w:rsidP="00C916EC">
      <w:pPr>
        <w:keepNext/>
        <w:keepLines/>
        <w:spacing w:before="120" w:after="120" w:line="252" w:lineRule="auto"/>
        <w:outlineLvl w:val="1"/>
        <w:rPr>
          <w:rFonts w:ascii="Arial" w:eastAsia="SimSun" w:hAnsi="Arial" w:cs="Times New Roman"/>
          <w:b/>
          <w:bCs/>
          <w:sz w:val="24"/>
          <w:szCs w:val="28"/>
          <w:lang w:val="en-GB" w:eastAsia="en-GB"/>
        </w:rPr>
      </w:pPr>
      <w:r w:rsidRPr="00C916EC">
        <w:rPr>
          <w:rFonts w:ascii="Arial" w:eastAsia="SimSun" w:hAnsi="Arial" w:cs="Times New Roman"/>
          <w:b/>
          <w:bCs/>
          <w:sz w:val="24"/>
          <w:szCs w:val="28"/>
          <w:lang w:val="en-GB" w:eastAsia="en-GB"/>
        </w:rPr>
        <w:t>Kaiser Project</w:t>
      </w:r>
    </w:p>
    <w:p w:rsidR="00C916EC" w:rsidRPr="00C916EC" w:rsidRDefault="00C916EC" w:rsidP="00C916EC">
      <w:pPr>
        <w:spacing w:after="160" w:line="252" w:lineRule="auto"/>
        <w:jc w:val="both"/>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The Kaiser Project (EL6209) has been subject to intensive exploration since the 1960’s (&gt;15 km of historical drilling), with much of the activity focused on resource drilling at the Kaiser Mine Prospect (0.4Mt @ 1% Cu, 1g/t Au Inferred Resource; Pratt, 2008) or within the Kaiser Intrusive Complex (KIC).</w:t>
      </w:r>
    </w:p>
    <w:p w:rsidR="00C916EC" w:rsidRPr="00C916EC" w:rsidRDefault="00C916EC" w:rsidP="00C916EC">
      <w:pPr>
        <w:spacing w:after="160" w:line="252" w:lineRule="auto"/>
        <w:jc w:val="both"/>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 xml:space="preserve">Recent exploration activity has focussed on the underexplored outboard margins of the KIC, a position analogous to the setting of high-grade porphyry deposits outside the </w:t>
      </w:r>
      <w:proofErr w:type="spellStart"/>
      <w:r w:rsidRPr="00C916EC">
        <w:rPr>
          <w:rFonts w:ascii="Arial" w:eastAsia="Times New Roman" w:hAnsi="Arial" w:cs="Arial"/>
          <w:sz w:val="20"/>
          <w:szCs w:val="20"/>
          <w:lang w:val="en-GB" w:eastAsia="en-GB"/>
        </w:rPr>
        <w:t>Cadia</w:t>
      </w:r>
      <w:proofErr w:type="spellEnd"/>
      <w:r w:rsidRPr="00C916EC">
        <w:rPr>
          <w:rFonts w:ascii="Arial" w:eastAsia="Times New Roman" w:hAnsi="Arial" w:cs="Arial"/>
          <w:sz w:val="20"/>
          <w:szCs w:val="20"/>
          <w:lang w:val="en-GB" w:eastAsia="en-GB"/>
        </w:rPr>
        <w:t xml:space="preserve"> Intrusive Complex in the </w:t>
      </w:r>
      <w:proofErr w:type="spellStart"/>
      <w:r w:rsidRPr="00C916EC">
        <w:rPr>
          <w:rFonts w:ascii="Arial" w:eastAsia="Times New Roman" w:hAnsi="Arial" w:cs="Arial"/>
          <w:sz w:val="20"/>
          <w:szCs w:val="20"/>
          <w:lang w:val="en-GB" w:eastAsia="en-GB"/>
        </w:rPr>
        <w:t>Cadia</w:t>
      </w:r>
      <w:proofErr w:type="spellEnd"/>
      <w:r w:rsidRPr="00C916EC">
        <w:rPr>
          <w:rFonts w:ascii="Arial" w:eastAsia="Times New Roman" w:hAnsi="Arial" w:cs="Arial"/>
          <w:sz w:val="20"/>
          <w:szCs w:val="20"/>
          <w:lang w:val="en-GB" w:eastAsia="en-GB"/>
        </w:rPr>
        <w:t xml:space="preserve"> district (‘intrusion-centred’ porphyries; e.g. Ridgeway, </w:t>
      </w:r>
      <w:proofErr w:type="spellStart"/>
      <w:r w:rsidRPr="00C916EC">
        <w:rPr>
          <w:rFonts w:ascii="Arial" w:eastAsia="Times New Roman" w:hAnsi="Arial" w:cs="Arial"/>
          <w:sz w:val="20"/>
          <w:szCs w:val="20"/>
          <w:lang w:val="en-GB" w:eastAsia="en-GB"/>
        </w:rPr>
        <w:t>Cadia</w:t>
      </w:r>
      <w:proofErr w:type="spellEnd"/>
      <w:r w:rsidRPr="00C916EC">
        <w:rPr>
          <w:rFonts w:ascii="Arial" w:eastAsia="Times New Roman" w:hAnsi="Arial" w:cs="Arial"/>
          <w:sz w:val="20"/>
          <w:szCs w:val="20"/>
          <w:lang w:val="en-GB" w:eastAsia="en-GB"/>
        </w:rPr>
        <w:t xml:space="preserve"> East).  The </w:t>
      </w:r>
      <w:proofErr w:type="spellStart"/>
      <w:r w:rsidRPr="00C916EC">
        <w:rPr>
          <w:rFonts w:ascii="Arial" w:eastAsia="Times New Roman" w:hAnsi="Arial" w:cs="Arial"/>
          <w:sz w:val="20"/>
          <w:szCs w:val="20"/>
          <w:lang w:val="en-GB" w:eastAsia="en-GB"/>
        </w:rPr>
        <w:t>prospectivity</w:t>
      </w:r>
      <w:proofErr w:type="spellEnd"/>
      <w:r w:rsidRPr="00C916EC">
        <w:rPr>
          <w:rFonts w:ascii="Arial" w:eastAsia="Times New Roman" w:hAnsi="Arial" w:cs="Arial"/>
          <w:sz w:val="20"/>
          <w:szCs w:val="20"/>
          <w:lang w:val="en-GB" w:eastAsia="en-GB"/>
        </w:rPr>
        <w:t xml:space="preserve"> of this marginal intrusive complex setting is emphasized by </w:t>
      </w:r>
      <w:r w:rsidRPr="00C916EC">
        <w:rPr>
          <w:rFonts w:ascii="Arial" w:eastAsia="Calibri" w:hAnsi="Arial" w:cs="Arial"/>
          <w:sz w:val="20"/>
          <w:szCs w:val="20"/>
          <w:lang w:val="en-GB" w:eastAsia="en-GB"/>
        </w:rPr>
        <w:t>the</w:t>
      </w:r>
      <w:r w:rsidRPr="00C916EC">
        <w:rPr>
          <w:rFonts w:ascii="Arial" w:eastAsia="Times New Roman" w:hAnsi="Arial" w:cs="Arial"/>
          <w:sz w:val="20"/>
          <w:szCs w:val="20"/>
          <w:lang w:val="en-GB" w:eastAsia="en-GB"/>
        </w:rPr>
        <w:t xml:space="preserve"> occurrence of high-grade </w:t>
      </w:r>
      <w:proofErr w:type="spellStart"/>
      <w:r w:rsidRPr="00C916EC">
        <w:rPr>
          <w:rFonts w:ascii="Arial" w:eastAsia="Calibri" w:hAnsi="Arial" w:cs="Arial"/>
          <w:sz w:val="20"/>
          <w:szCs w:val="20"/>
          <w:lang w:val="en-GB" w:eastAsia="en-GB"/>
        </w:rPr>
        <w:t>alkalic</w:t>
      </w:r>
      <w:proofErr w:type="spellEnd"/>
      <w:r w:rsidRPr="00C916EC">
        <w:rPr>
          <w:rFonts w:ascii="Arial" w:eastAsia="Calibri" w:hAnsi="Arial" w:cs="Arial"/>
          <w:sz w:val="20"/>
          <w:szCs w:val="20"/>
          <w:lang w:val="en-GB" w:eastAsia="en-GB"/>
        </w:rPr>
        <w:t xml:space="preserve"> porphyry </w:t>
      </w:r>
      <w:r w:rsidRPr="00C916EC">
        <w:rPr>
          <w:rFonts w:ascii="Arial" w:eastAsia="Times New Roman" w:hAnsi="Arial" w:cs="Arial"/>
          <w:sz w:val="20"/>
          <w:szCs w:val="20"/>
          <w:lang w:val="en-GB" w:eastAsia="en-GB"/>
        </w:rPr>
        <w:t>Au-Cu mineralisation at the Kaiser Mine Prospect</w:t>
      </w:r>
      <w:r w:rsidRPr="00C916EC">
        <w:rPr>
          <w:rFonts w:ascii="Arial" w:eastAsia="Calibri" w:hAnsi="Arial" w:cs="Arial"/>
          <w:sz w:val="20"/>
          <w:szCs w:val="20"/>
          <w:lang w:val="en-GB" w:eastAsia="en-GB"/>
        </w:rPr>
        <w:t xml:space="preserve"> which provides evidence</w:t>
      </w:r>
      <w:r w:rsidRPr="00C916EC">
        <w:rPr>
          <w:rFonts w:ascii="Arial" w:eastAsia="Times New Roman" w:hAnsi="Arial" w:cs="Arial"/>
          <w:sz w:val="20"/>
          <w:szCs w:val="20"/>
          <w:lang w:val="en-GB" w:eastAsia="en-GB"/>
        </w:rPr>
        <w:t xml:space="preserve"> </w:t>
      </w:r>
      <w:r w:rsidRPr="00C916EC">
        <w:rPr>
          <w:rFonts w:ascii="Arial" w:eastAsia="Calibri" w:hAnsi="Arial" w:cs="Arial"/>
          <w:sz w:val="20"/>
          <w:szCs w:val="20"/>
          <w:lang w:val="en-GB" w:eastAsia="en-GB"/>
        </w:rPr>
        <w:t>that critical brine-forming hydrothermal processes operated outside the main KIC.</w:t>
      </w:r>
    </w:p>
    <w:p w:rsidR="00C916EC" w:rsidRPr="00C916EC" w:rsidRDefault="00C916EC" w:rsidP="00C916EC">
      <w:pPr>
        <w:spacing w:after="160" w:line="252" w:lineRule="auto"/>
        <w:jc w:val="both"/>
        <w:rPr>
          <w:rFonts w:ascii="Arial" w:eastAsia="Times New Roman" w:hAnsi="Arial" w:cs="Times New Roman"/>
          <w:b/>
          <w:sz w:val="20"/>
          <w:szCs w:val="20"/>
          <w:lang w:val="en-GB" w:eastAsia="en-GB"/>
        </w:rPr>
      </w:pPr>
      <w:r w:rsidRPr="00C916EC">
        <w:rPr>
          <w:rFonts w:ascii="Arial" w:eastAsia="Times New Roman" w:hAnsi="Arial" w:cs="Arial"/>
          <w:sz w:val="20"/>
          <w:szCs w:val="20"/>
          <w:lang w:val="en-GB" w:eastAsia="en-GB"/>
        </w:rPr>
        <w:t xml:space="preserve">A new geological framework for the Kaiser area interprets an area of known porphyry mineralisation (Kaiser Mine) as a small element of a larger, structurally dismembered </w:t>
      </w:r>
      <w:proofErr w:type="spellStart"/>
      <w:r w:rsidRPr="00C916EC">
        <w:rPr>
          <w:rFonts w:ascii="Arial" w:eastAsia="Times New Roman" w:hAnsi="Arial" w:cs="Arial"/>
          <w:sz w:val="20"/>
          <w:szCs w:val="20"/>
          <w:lang w:val="en-GB" w:eastAsia="en-GB"/>
        </w:rPr>
        <w:t>alkalic</w:t>
      </w:r>
      <w:proofErr w:type="spellEnd"/>
      <w:r w:rsidRPr="00C916EC">
        <w:rPr>
          <w:rFonts w:ascii="Arial" w:eastAsia="Times New Roman" w:hAnsi="Arial" w:cs="Arial"/>
          <w:sz w:val="20"/>
          <w:szCs w:val="20"/>
          <w:lang w:val="en-GB" w:eastAsia="en-GB"/>
        </w:rPr>
        <w:t xml:space="preserve"> porphyry system outside the western margin of the Kaiser Intrusive Complex.  The framework predicts the continuation of the Kaiser Mine porphyry system via the interplay </w:t>
      </w:r>
      <w:r w:rsidRPr="00C916EC">
        <w:rPr>
          <w:rFonts w:ascii="Arial" w:eastAsia="Calibri" w:hAnsi="Arial" w:cs="Arial"/>
          <w:sz w:val="20"/>
          <w:szCs w:val="20"/>
          <w:lang w:val="en-GB" w:eastAsia="en-GB"/>
        </w:rPr>
        <w:t xml:space="preserve">of west-northwest dextral and north trending </w:t>
      </w:r>
      <w:proofErr w:type="spellStart"/>
      <w:r w:rsidRPr="00C916EC">
        <w:rPr>
          <w:rFonts w:ascii="Arial" w:eastAsia="Calibri" w:hAnsi="Arial" w:cs="Arial"/>
          <w:sz w:val="20"/>
          <w:szCs w:val="20"/>
          <w:lang w:val="en-GB" w:eastAsia="en-GB"/>
        </w:rPr>
        <w:t>sinistral</w:t>
      </w:r>
      <w:proofErr w:type="spellEnd"/>
      <w:r w:rsidRPr="00C916EC">
        <w:rPr>
          <w:rFonts w:ascii="Arial" w:eastAsia="Calibri" w:hAnsi="Arial" w:cs="Arial"/>
          <w:sz w:val="20"/>
          <w:szCs w:val="20"/>
          <w:lang w:val="en-GB" w:eastAsia="en-GB"/>
        </w:rPr>
        <w:t xml:space="preserve"> faults (D</w:t>
      </w:r>
      <w:r w:rsidRPr="00C916EC">
        <w:rPr>
          <w:rFonts w:ascii="Arial" w:eastAsia="Calibri" w:hAnsi="Arial" w:cs="Arial"/>
          <w:sz w:val="20"/>
          <w:szCs w:val="20"/>
          <w:vertAlign w:val="subscript"/>
          <w:lang w:val="en-GB" w:eastAsia="en-GB"/>
        </w:rPr>
        <w:t>2</w:t>
      </w:r>
      <w:r w:rsidRPr="00C916EC">
        <w:rPr>
          <w:rFonts w:ascii="Arial" w:eastAsia="Calibri" w:hAnsi="Arial" w:cs="Arial"/>
          <w:sz w:val="20"/>
          <w:szCs w:val="20"/>
          <w:lang w:val="en-GB" w:eastAsia="en-GB"/>
        </w:rPr>
        <w:t xml:space="preserve">) into the Duke Prospect area and is validated by strongly encouraging recent drilling results </w:t>
      </w:r>
      <w:r w:rsidRPr="00C916EC">
        <w:rPr>
          <w:rFonts w:ascii="Arial" w:eastAsia="Times New Roman" w:hAnsi="Arial" w:cs="Arial"/>
          <w:sz w:val="20"/>
          <w:szCs w:val="20"/>
          <w:lang w:val="en-GB" w:eastAsia="en-GB"/>
        </w:rPr>
        <w:t xml:space="preserve">(78m @ 0.45% Cu, 0.30g/t Au from 115m, </w:t>
      </w:r>
      <w:proofErr w:type="spellStart"/>
      <w:r w:rsidRPr="00C916EC">
        <w:rPr>
          <w:rFonts w:ascii="Arial" w:eastAsia="Times New Roman" w:hAnsi="Arial" w:cs="Arial"/>
          <w:sz w:val="20"/>
          <w:szCs w:val="20"/>
          <w:lang w:val="en-GB" w:eastAsia="en-GB"/>
        </w:rPr>
        <w:t>inc.</w:t>
      </w:r>
      <w:proofErr w:type="spellEnd"/>
      <w:r w:rsidRPr="00C916EC">
        <w:rPr>
          <w:rFonts w:ascii="Arial" w:eastAsia="Times New Roman" w:hAnsi="Arial" w:cs="Arial"/>
          <w:sz w:val="20"/>
          <w:szCs w:val="20"/>
          <w:lang w:val="en-GB" w:eastAsia="en-GB"/>
        </w:rPr>
        <w:t xml:space="preserve"> 16m @ 0.87% Cu, 0.57g/t Au from 126m, KSRC010; Alkane, 2015) (Figure 4).</w:t>
      </w:r>
    </w:p>
    <w:p w:rsidR="00C916EC" w:rsidRPr="00C916EC" w:rsidRDefault="00C916EC" w:rsidP="00C916EC">
      <w:pPr>
        <w:spacing w:after="160" w:line="252" w:lineRule="auto"/>
        <w:jc w:val="both"/>
        <w:rPr>
          <w:rFonts w:ascii="Arial" w:eastAsia="Calibri" w:hAnsi="Arial" w:cs="Arial"/>
          <w:sz w:val="20"/>
          <w:szCs w:val="20"/>
          <w:lang w:val="en-GB"/>
        </w:rPr>
      </w:pPr>
      <w:r w:rsidRPr="00C916EC">
        <w:rPr>
          <w:rFonts w:ascii="Arial" w:eastAsia="Calibri" w:hAnsi="Arial" w:cs="Arial"/>
          <w:sz w:val="20"/>
          <w:szCs w:val="20"/>
          <w:lang w:val="en-GB"/>
        </w:rPr>
        <w:t xml:space="preserve">Comparisons with the </w:t>
      </w:r>
      <w:proofErr w:type="spellStart"/>
      <w:r w:rsidRPr="00C916EC">
        <w:rPr>
          <w:rFonts w:ascii="Arial" w:eastAsia="Calibri" w:hAnsi="Arial" w:cs="Arial"/>
          <w:sz w:val="20"/>
          <w:szCs w:val="20"/>
          <w:lang w:val="en-GB"/>
        </w:rPr>
        <w:t>Cadia</w:t>
      </w:r>
      <w:proofErr w:type="spellEnd"/>
      <w:r w:rsidRPr="00C916EC">
        <w:rPr>
          <w:rFonts w:ascii="Arial" w:eastAsia="Calibri" w:hAnsi="Arial" w:cs="Arial"/>
          <w:sz w:val="20"/>
          <w:szCs w:val="20"/>
          <w:lang w:val="en-GB"/>
        </w:rPr>
        <w:t xml:space="preserve"> porphyry district indicates the combined Kaiser-Duke </w:t>
      </w:r>
      <w:proofErr w:type="spellStart"/>
      <w:r w:rsidRPr="00C916EC">
        <w:rPr>
          <w:rFonts w:ascii="Arial" w:eastAsia="Calibri" w:hAnsi="Arial" w:cs="Arial"/>
          <w:sz w:val="20"/>
          <w:szCs w:val="20"/>
          <w:lang w:val="en-GB"/>
        </w:rPr>
        <w:t>alkalic</w:t>
      </w:r>
      <w:proofErr w:type="spellEnd"/>
      <w:r w:rsidRPr="00C916EC">
        <w:rPr>
          <w:rFonts w:ascii="Arial" w:eastAsia="Calibri" w:hAnsi="Arial" w:cs="Arial"/>
          <w:sz w:val="20"/>
          <w:szCs w:val="20"/>
          <w:lang w:val="en-GB"/>
        </w:rPr>
        <w:t xml:space="preserve"> porphyry Au-Cu system is located at the equivalent setting (outside the main intrusive complex) and stratigraphic contact (</w:t>
      </w:r>
      <w:proofErr w:type="spellStart"/>
      <w:r w:rsidRPr="00C916EC">
        <w:rPr>
          <w:rFonts w:ascii="Arial" w:eastAsia="Calibri" w:hAnsi="Arial" w:cs="Arial"/>
          <w:sz w:val="20"/>
          <w:szCs w:val="20"/>
          <w:lang w:val="en-GB"/>
        </w:rPr>
        <w:t>Weemalla</w:t>
      </w:r>
      <w:proofErr w:type="spellEnd"/>
      <w:r w:rsidRPr="00C916EC">
        <w:rPr>
          <w:rFonts w:ascii="Arial" w:eastAsia="Calibri" w:hAnsi="Arial" w:cs="Arial"/>
          <w:sz w:val="20"/>
          <w:szCs w:val="20"/>
          <w:lang w:val="en-GB"/>
        </w:rPr>
        <w:t xml:space="preserve"> </w:t>
      </w:r>
      <w:proofErr w:type="spellStart"/>
      <w:r w:rsidRPr="00C916EC">
        <w:rPr>
          <w:rFonts w:ascii="Arial" w:eastAsia="Calibri" w:hAnsi="Arial" w:cs="Arial"/>
          <w:sz w:val="20"/>
          <w:szCs w:val="20"/>
          <w:lang w:val="en-GB"/>
        </w:rPr>
        <w:t>Fm</w:t>
      </w:r>
      <w:proofErr w:type="spellEnd"/>
      <w:r w:rsidRPr="00C916EC">
        <w:rPr>
          <w:rFonts w:ascii="Arial" w:eastAsia="Calibri" w:hAnsi="Arial" w:cs="Arial"/>
          <w:sz w:val="20"/>
          <w:szCs w:val="20"/>
          <w:lang w:val="en-GB"/>
        </w:rPr>
        <w:t xml:space="preserve"> – Forest Reefs </w:t>
      </w:r>
      <w:proofErr w:type="spellStart"/>
      <w:r w:rsidRPr="00C916EC">
        <w:rPr>
          <w:rFonts w:ascii="Arial" w:eastAsia="Calibri" w:hAnsi="Arial" w:cs="Arial"/>
          <w:sz w:val="20"/>
          <w:szCs w:val="20"/>
          <w:lang w:val="en-GB"/>
        </w:rPr>
        <w:t>Volcanics</w:t>
      </w:r>
      <w:proofErr w:type="spellEnd"/>
      <w:r w:rsidRPr="00C916EC">
        <w:rPr>
          <w:rFonts w:ascii="Arial" w:eastAsia="Calibri" w:hAnsi="Arial" w:cs="Arial"/>
          <w:sz w:val="20"/>
          <w:szCs w:val="20"/>
          <w:lang w:val="en-GB"/>
        </w:rPr>
        <w:t xml:space="preserve"> equivalent) to the high grade Ridgeway Deposit in the </w:t>
      </w:r>
      <w:proofErr w:type="spellStart"/>
      <w:r w:rsidRPr="00C916EC">
        <w:rPr>
          <w:rFonts w:ascii="Arial" w:eastAsia="Calibri" w:hAnsi="Arial" w:cs="Arial"/>
          <w:sz w:val="20"/>
          <w:szCs w:val="20"/>
          <w:lang w:val="en-GB"/>
        </w:rPr>
        <w:t>Cadia</w:t>
      </w:r>
      <w:proofErr w:type="spellEnd"/>
      <w:r w:rsidRPr="00C916EC">
        <w:rPr>
          <w:rFonts w:ascii="Arial" w:eastAsia="Calibri" w:hAnsi="Arial" w:cs="Arial"/>
          <w:sz w:val="20"/>
          <w:szCs w:val="20"/>
          <w:lang w:val="en-GB"/>
        </w:rPr>
        <w:t xml:space="preserve"> district and is considered a compelling exploration target (Ridgeway total resource: 157Mt @ 0.8g/t Au, 0.39% Cu; Newcrest, 2008).</w:t>
      </w:r>
    </w:p>
    <w:p w:rsidR="00C916EC" w:rsidRPr="00C916EC" w:rsidRDefault="00C916EC" w:rsidP="00C916EC">
      <w:pPr>
        <w:spacing w:after="160" w:line="252" w:lineRule="auto"/>
        <w:jc w:val="center"/>
        <w:rPr>
          <w:rFonts w:ascii="Arial" w:eastAsia="Times New Roman" w:hAnsi="Arial" w:cs="Arial"/>
          <w:i/>
          <w:sz w:val="20"/>
          <w:szCs w:val="20"/>
          <w:lang w:val="en-GB"/>
        </w:rPr>
      </w:pPr>
      <w:r>
        <w:rPr>
          <w:rFonts w:ascii="Arial" w:eastAsia="Times New Roman" w:hAnsi="Arial" w:cs="Arial"/>
          <w:i/>
          <w:noProof/>
          <w:sz w:val="20"/>
          <w:szCs w:val="20"/>
          <w:lang w:eastAsia="en-AU"/>
        </w:rPr>
        <w:lastRenderedPageBreak/>
        <w:drawing>
          <wp:inline distT="0" distB="0" distL="0" distR="0">
            <wp:extent cx="5610225" cy="823912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0225" cy="8239125"/>
                    </a:xfrm>
                    <a:prstGeom prst="rect">
                      <a:avLst/>
                    </a:prstGeom>
                    <a:noFill/>
                    <a:ln w="19050" cmpd="sng">
                      <a:solidFill>
                        <a:srgbClr val="000000"/>
                      </a:solidFill>
                      <a:miter lim="800000"/>
                      <a:headEnd/>
                      <a:tailEnd/>
                    </a:ln>
                    <a:effectLst/>
                  </pic:spPr>
                </pic:pic>
              </a:graphicData>
            </a:graphic>
          </wp:inline>
        </w:drawing>
      </w:r>
    </w:p>
    <w:p w:rsidR="00C916EC" w:rsidRPr="00C916EC" w:rsidRDefault="00C916EC" w:rsidP="00C916EC">
      <w:pPr>
        <w:spacing w:after="160" w:line="252" w:lineRule="auto"/>
        <w:rPr>
          <w:rFonts w:ascii="Arial" w:eastAsia="Times New Roman" w:hAnsi="Arial" w:cs="Arial"/>
          <w:sz w:val="18"/>
          <w:szCs w:val="18"/>
          <w:lang w:val="en-GB" w:eastAsia="en-GB"/>
        </w:rPr>
        <w:sectPr w:rsidR="00C916EC" w:rsidRPr="00C916EC" w:rsidSect="00C27901">
          <w:type w:val="continuous"/>
          <w:pgSz w:w="11906" w:h="16838" w:code="9"/>
          <w:pgMar w:top="1440" w:right="1440" w:bottom="1440" w:left="1440" w:header="284" w:footer="284" w:gutter="0"/>
          <w:cols w:space="720"/>
          <w:titlePg/>
          <w:docGrid w:linePitch="272"/>
        </w:sectPr>
      </w:pPr>
      <w:r w:rsidRPr="00C916EC">
        <w:rPr>
          <w:rFonts w:ascii="Arial" w:eastAsia="Times New Roman" w:hAnsi="Arial" w:cs="Arial"/>
          <w:b/>
          <w:i/>
          <w:sz w:val="18"/>
          <w:szCs w:val="18"/>
          <w:lang w:val="en-GB" w:eastAsia="en-GB"/>
        </w:rPr>
        <w:t>Figure 4</w:t>
      </w:r>
      <w:r w:rsidRPr="00C916EC">
        <w:rPr>
          <w:rFonts w:ascii="Arial" w:eastAsia="Times New Roman" w:hAnsi="Arial" w:cs="Arial"/>
          <w:i/>
          <w:sz w:val="18"/>
          <w:szCs w:val="18"/>
          <w:lang w:val="en-GB" w:eastAsia="en-GB"/>
        </w:rPr>
        <w:t xml:space="preserve"> </w:t>
      </w:r>
      <w:r w:rsidRPr="00C916EC">
        <w:rPr>
          <w:rFonts w:ascii="Arial" w:eastAsia="Times New Roman" w:hAnsi="Arial" w:cs="Arial"/>
          <w:i/>
          <w:sz w:val="16"/>
          <w:szCs w:val="16"/>
          <w:lang w:val="en-GB" w:eastAsia="en-GB"/>
        </w:rPr>
        <w:t xml:space="preserve">Summary geology and drilling plan, showing the structurally dislocated Kaiser-Duke </w:t>
      </w:r>
      <w:proofErr w:type="spellStart"/>
      <w:r w:rsidRPr="00C916EC">
        <w:rPr>
          <w:rFonts w:ascii="Arial" w:eastAsia="Times New Roman" w:hAnsi="Arial" w:cs="Arial"/>
          <w:i/>
          <w:sz w:val="16"/>
          <w:szCs w:val="16"/>
          <w:lang w:val="en-GB" w:eastAsia="en-GB"/>
        </w:rPr>
        <w:t>alkalic</w:t>
      </w:r>
      <w:proofErr w:type="spellEnd"/>
      <w:r w:rsidRPr="00C916EC">
        <w:rPr>
          <w:rFonts w:ascii="Arial" w:eastAsia="Times New Roman" w:hAnsi="Arial" w:cs="Arial"/>
          <w:i/>
          <w:sz w:val="16"/>
          <w:szCs w:val="16"/>
          <w:lang w:val="en-GB" w:eastAsia="en-GB"/>
        </w:rPr>
        <w:t xml:space="preserve"> porphyry Au-Cu system at the western margin of the Kaiser Intrusive Complex.  The steep westerly</w:t>
      </w:r>
      <w:r w:rsidRPr="00C916EC">
        <w:rPr>
          <w:rFonts w:ascii="Arial" w:eastAsia="Times New Roman" w:hAnsi="Arial" w:cs="Arial"/>
          <w:sz w:val="16"/>
          <w:szCs w:val="16"/>
          <w:lang w:val="en-GB" w:eastAsia="en-GB"/>
        </w:rPr>
        <w:t xml:space="preserve"> dip of the porphyry-</w:t>
      </w:r>
      <w:r w:rsidRPr="00C916EC">
        <w:rPr>
          <w:rFonts w:ascii="Arial" w:eastAsia="Times New Roman" w:hAnsi="Arial" w:cs="Arial"/>
          <w:i/>
          <w:sz w:val="16"/>
          <w:szCs w:val="16"/>
          <w:lang w:val="en-GB" w:eastAsia="en-GB"/>
        </w:rPr>
        <w:t>intrusive complex suggests very few historical holes have intersected the target zone.  Recent RC drilling results</w:t>
      </w:r>
      <w:r w:rsidRPr="00C916EC">
        <w:rPr>
          <w:rFonts w:ascii="Arial" w:eastAsia="Times New Roman" w:hAnsi="Arial" w:cs="Arial"/>
          <w:sz w:val="16"/>
          <w:szCs w:val="16"/>
          <w:lang w:val="en-GB" w:eastAsia="en-GB"/>
        </w:rPr>
        <w:t xml:space="preserve"> </w:t>
      </w:r>
      <w:r w:rsidRPr="00C916EC">
        <w:rPr>
          <w:rFonts w:ascii="Arial" w:eastAsia="Times New Roman" w:hAnsi="Arial" w:cs="Arial"/>
          <w:i/>
          <w:sz w:val="16"/>
          <w:szCs w:val="16"/>
          <w:lang w:val="en-GB" w:eastAsia="en-GB"/>
        </w:rPr>
        <w:t>in Table</w:t>
      </w:r>
      <w:r w:rsidRPr="00C916EC">
        <w:rPr>
          <w:rFonts w:ascii="Arial" w:eastAsia="Times New Roman" w:hAnsi="Arial" w:cs="Arial"/>
          <w:sz w:val="18"/>
          <w:szCs w:val="18"/>
          <w:lang w:val="en-GB" w:eastAsia="en-GB"/>
        </w:rPr>
        <w:t xml:space="preserve"> </w:t>
      </w:r>
    </w:p>
    <w:tbl>
      <w:tblPr>
        <w:tblW w:w="9480" w:type="dxa"/>
        <w:tblInd w:w="93" w:type="dxa"/>
        <w:tblLook w:val="04A0" w:firstRow="1" w:lastRow="0" w:firstColumn="1" w:lastColumn="0" w:noHBand="0" w:noVBand="1"/>
      </w:tblPr>
      <w:tblGrid>
        <w:gridCol w:w="1017"/>
        <w:gridCol w:w="867"/>
        <w:gridCol w:w="966"/>
        <w:gridCol w:w="506"/>
        <w:gridCol w:w="1116"/>
        <w:gridCol w:w="726"/>
        <w:gridCol w:w="857"/>
        <w:gridCol w:w="857"/>
        <w:gridCol w:w="977"/>
        <w:gridCol w:w="567"/>
        <w:gridCol w:w="567"/>
        <w:gridCol w:w="1017"/>
      </w:tblGrid>
      <w:tr w:rsidR="00C916EC" w:rsidRPr="00C916EC" w:rsidTr="002962BF">
        <w:trPr>
          <w:trHeight w:val="300"/>
        </w:trPr>
        <w:tc>
          <w:tcPr>
            <w:tcW w:w="9480" w:type="dxa"/>
            <w:gridSpan w:val="12"/>
            <w:tcBorders>
              <w:top w:val="single" w:sz="12" w:space="0" w:color="000000"/>
              <w:left w:val="single" w:sz="12" w:space="0" w:color="000000"/>
              <w:bottom w:val="dotted" w:sz="4" w:space="0" w:color="auto"/>
              <w:right w:val="single" w:sz="12" w:space="0" w:color="000000"/>
            </w:tcBorders>
            <w:shd w:val="clear" w:color="000000" w:fill="EBF1DE"/>
            <w:hideMark/>
          </w:tcPr>
          <w:p w:rsidR="00C916EC" w:rsidRPr="00C916EC" w:rsidRDefault="00C916EC" w:rsidP="00C916EC">
            <w:pPr>
              <w:spacing w:after="160" w:line="252" w:lineRule="auto"/>
              <w:jc w:val="center"/>
              <w:rPr>
                <w:rFonts w:ascii="Arial" w:eastAsia="Times New Roman" w:hAnsi="Arial" w:cs="Arial"/>
                <w:b/>
                <w:bCs/>
                <w:sz w:val="20"/>
                <w:lang w:val="en-GB" w:eastAsia="en-GB"/>
              </w:rPr>
            </w:pPr>
            <w:r w:rsidRPr="00C916EC">
              <w:rPr>
                <w:rFonts w:ascii="Arial" w:eastAsia="Times New Roman" w:hAnsi="Arial" w:cs="Arial"/>
                <w:b/>
                <w:bCs/>
                <w:sz w:val="20"/>
                <w:lang w:val="en-GB" w:eastAsia="en-GB"/>
              </w:rPr>
              <w:lastRenderedPageBreak/>
              <w:t>KAISER PROJECT RC DRILLING – 2014-2015 (&gt;0.1% Cu)</w:t>
            </w:r>
          </w:p>
        </w:tc>
      </w:tr>
      <w:tr w:rsidR="00C916EC" w:rsidRPr="00C916EC" w:rsidTr="002962BF">
        <w:trPr>
          <w:trHeight w:val="720"/>
        </w:trPr>
        <w:tc>
          <w:tcPr>
            <w:tcW w:w="860" w:type="dxa"/>
            <w:tcBorders>
              <w:top w:val="dotted" w:sz="4" w:space="0" w:color="auto"/>
              <w:left w:val="single" w:sz="12" w:space="0" w:color="000000"/>
              <w:bottom w:val="dotted" w:sz="4" w:space="0" w:color="auto"/>
              <w:right w:val="single" w:sz="6" w:space="0" w:color="auto"/>
            </w:tcBorders>
            <w:shd w:val="clear" w:color="000000" w:fill="FFFFCC"/>
            <w:hideMark/>
          </w:tcPr>
          <w:p w:rsidR="00C916EC" w:rsidRPr="00C916EC" w:rsidRDefault="00C916EC" w:rsidP="00C916EC">
            <w:pPr>
              <w:spacing w:after="160" w:line="252" w:lineRule="auto"/>
              <w:jc w:val="center"/>
              <w:rPr>
                <w:rFonts w:ascii="Arial" w:eastAsia="Times New Roman" w:hAnsi="Arial" w:cs="Arial"/>
                <w:b/>
                <w:bCs/>
                <w:sz w:val="18"/>
                <w:szCs w:val="18"/>
                <w:lang w:val="en-GB" w:eastAsia="en-GB"/>
              </w:rPr>
            </w:pPr>
            <w:r w:rsidRPr="00C916EC">
              <w:rPr>
                <w:rFonts w:ascii="Arial" w:eastAsia="Times New Roman" w:hAnsi="Arial" w:cs="Arial"/>
                <w:b/>
                <w:bCs/>
                <w:sz w:val="18"/>
                <w:szCs w:val="18"/>
                <w:lang w:val="en-GB" w:eastAsia="en-GB"/>
              </w:rPr>
              <w:t>Hole ID</w:t>
            </w:r>
          </w:p>
        </w:tc>
        <w:tc>
          <w:tcPr>
            <w:tcW w:w="764" w:type="dxa"/>
            <w:tcBorders>
              <w:top w:val="dotted" w:sz="4" w:space="0" w:color="auto"/>
              <w:left w:val="single" w:sz="6" w:space="0" w:color="auto"/>
              <w:bottom w:val="dotted" w:sz="4" w:space="0" w:color="auto"/>
              <w:right w:val="single" w:sz="6" w:space="0" w:color="auto"/>
            </w:tcBorders>
            <w:shd w:val="clear" w:color="000000" w:fill="FFFFCC"/>
            <w:hideMark/>
          </w:tcPr>
          <w:p w:rsidR="00C916EC" w:rsidRPr="00C916EC" w:rsidRDefault="00C916EC" w:rsidP="00C916EC">
            <w:pPr>
              <w:spacing w:after="160" w:line="252" w:lineRule="auto"/>
              <w:jc w:val="center"/>
              <w:rPr>
                <w:rFonts w:ascii="Arial" w:eastAsia="Times New Roman" w:hAnsi="Arial" w:cs="Arial"/>
                <w:b/>
                <w:bCs/>
                <w:sz w:val="18"/>
                <w:szCs w:val="18"/>
                <w:lang w:val="en-GB" w:eastAsia="en-GB"/>
              </w:rPr>
            </w:pPr>
            <w:r w:rsidRPr="00C916EC">
              <w:rPr>
                <w:rFonts w:ascii="Arial" w:eastAsia="Times New Roman" w:hAnsi="Arial" w:cs="Arial"/>
                <w:b/>
                <w:bCs/>
                <w:sz w:val="18"/>
                <w:szCs w:val="18"/>
                <w:lang w:val="en-GB" w:eastAsia="en-GB"/>
              </w:rPr>
              <w:t>Easting (MGA)</w:t>
            </w:r>
          </w:p>
        </w:tc>
        <w:tc>
          <w:tcPr>
            <w:tcW w:w="881" w:type="dxa"/>
            <w:tcBorders>
              <w:top w:val="dotted" w:sz="4" w:space="0" w:color="auto"/>
              <w:left w:val="single" w:sz="6" w:space="0" w:color="auto"/>
              <w:bottom w:val="dotted" w:sz="4" w:space="0" w:color="auto"/>
              <w:right w:val="single" w:sz="6" w:space="0" w:color="auto"/>
            </w:tcBorders>
            <w:shd w:val="clear" w:color="000000" w:fill="FFFFCC"/>
            <w:hideMark/>
          </w:tcPr>
          <w:p w:rsidR="00C916EC" w:rsidRPr="00C916EC" w:rsidRDefault="00C916EC" w:rsidP="00C916EC">
            <w:pPr>
              <w:spacing w:after="160" w:line="252" w:lineRule="auto"/>
              <w:jc w:val="center"/>
              <w:rPr>
                <w:rFonts w:ascii="Arial" w:eastAsia="Times New Roman" w:hAnsi="Arial" w:cs="Arial"/>
                <w:b/>
                <w:bCs/>
                <w:sz w:val="18"/>
                <w:szCs w:val="18"/>
                <w:lang w:val="en-GB" w:eastAsia="en-GB"/>
              </w:rPr>
            </w:pPr>
            <w:r w:rsidRPr="00C916EC">
              <w:rPr>
                <w:rFonts w:ascii="Arial" w:eastAsia="Times New Roman" w:hAnsi="Arial" w:cs="Arial"/>
                <w:b/>
                <w:bCs/>
                <w:sz w:val="18"/>
                <w:szCs w:val="18"/>
                <w:lang w:val="en-GB" w:eastAsia="en-GB"/>
              </w:rPr>
              <w:t>Northing (MGA)</w:t>
            </w:r>
          </w:p>
        </w:tc>
        <w:tc>
          <w:tcPr>
            <w:tcW w:w="471" w:type="dxa"/>
            <w:tcBorders>
              <w:top w:val="dotted" w:sz="4" w:space="0" w:color="auto"/>
              <w:left w:val="single" w:sz="6" w:space="0" w:color="auto"/>
              <w:bottom w:val="dotted" w:sz="4" w:space="0" w:color="auto"/>
              <w:right w:val="single" w:sz="6" w:space="0" w:color="auto"/>
            </w:tcBorders>
            <w:shd w:val="clear" w:color="000000" w:fill="FFFFCC"/>
            <w:hideMark/>
          </w:tcPr>
          <w:p w:rsidR="00C916EC" w:rsidRPr="00C916EC" w:rsidRDefault="00C916EC" w:rsidP="00C916EC">
            <w:pPr>
              <w:spacing w:after="160" w:line="252" w:lineRule="auto"/>
              <w:jc w:val="center"/>
              <w:rPr>
                <w:rFonts w:ascii="Arial" w:eastAsia="Times New Roman" w:hAnsi="Arial" w:cs="Arial"/>
                <w:b/>
                <w:bCs/>
                <w:sz w:val="18"/>
                <w:szCs w:val="18"/>
                <w:lang w:val="en-GB" w:eastAsia="en-GB"/>
              </w:rPr>
            </w:pPr>
            <w:r w:rsidRPr="00C916EC">
              <w:rPr>
                <w:rFonts w:ascii="Arial" w:eastAsia="Times New Roman" w:hAnsi="Arial" w:cs="Arial"/>
                <w:b/>
                <w:bCs/>
                <w:sz w:val="18"/>
                <w:szCs w:val="18"/>
                <w:lang w:val="en-GB" w:eastAsia="en-GB"/>
              </w:rPr>
              <w:t>Dip</w:t>
            </w:r>
          </w:p>
        </w:tc>
        <w:tc>
          <w:tcPr>
            <w:tcW w:w="1029" w:type="dxa"/>
            <w:tcBorders>
              <w:top w:val="dotted" w:sz="4" w:space="0" w:color="auto"/>
              <w:left w:val="single" w:sz="6" w:space="0" w:color="auto"/>
              <w:bottom w:val="dotted" w:sz="4" w:space="0" w:color="auto"/>
              <w:right w:val="single" w:sz="6" w:space="0" w:color="auto"/>
            </w:tcBorders>
            <w:shd w:val="clear" w:color="000000" w:fill="FFFFCC"/>
            <w:hideMark/>
          </w:tcPr>
          <w:p w:rsidR="00C916EC" w:rsidRPr="00C916EC" w:rsidRDefault="00C916EC" w:rsidP="00C916EC">
            <w:pPr>
              <w:spacing w:after="160" w:line="252" w:lineRule="auto"/>
              <w:jc w:val="center"/>
              <w:rPr>
                <w:rFonts w:ascii="Arial" w:eastAsia="Times New Roman" w:hAnsi="Arial" w:cs="Arial"/>
                <w:b/>
                <w:bCs/>
                <w:sz w:val="18"/>
                <w:szCs w:val="18"/>
                <w:lang w:val="en-GB" w:eastAsia="en-GB"/>
              </w:rPr>
            </w:pPr>
            <w:r w:rsidRPr="00C916EC">
              <w:rPr>
                <w:rFonts w:ascii="Arial" w:eastAsia="Times New Roman" w:hAnsi="Arial" w:cs="Arial"/>
                <w:b/>
                <w:bCs/>
                <w:sz w:val="18"/>
                <w:szCs w:val="18"/>
                <w:lang w:val="en-GB" w:eastAsia="en-GB"/>
              </w:rPr>
              <w:t>Azimuth (Magnetic)</w:t>
            </w:r>
          </w:p>
        </w:tc>
        <w:tc>
          <w:tcPr>
            <w:tcW w:w="688" w:type="dxa"/>
            <w:tcBorders>
              <w:top w:val="dotted" w:sz="4" w:space="0" w:color="auto"/>
              <w:left w:val="single" w:sz="6" w:space="0" w:color="auto"/>
              <w:bottom w:val="dotted" w:sz="4" w:space="0" w:color="auto"/>
              <w:right w:val="single" w:sz="6" w:space="0" w:color="auto"/>
            </w:tcBorders>
            <w:shd w:val="clear" w:color="000000" w:fill="FFFFCC"/>
            <w:hideMark/>
          </w:tcPr>
          <w:p w:rsidR="00C916EC" w:rsidRPr="00C916EC" w:rsidRDefault="00C916EC" w:rsidP="00C916EC">
            <w:pPr>
              <w:spacing w:after="160" w:line="252" w:lineRule="auto"/>
              <w:jc w:val="center"/>
              <w:rPr>
                <w:rFonts w:ascii="Arial" w:eastAsia="Times New Roman" w:hAnsi="Arial" w:cs="Arial"/>
                <w:b/>
                <w:bCs/>
                <w:sz w:val="18"/>
                <w:szCs w:val="18"/>
                <w:lang w:val="en-GB" w:eastAsia="en-GB"/>
              </w:rPr>
            </w:pPr>
            <w:r w:rsidRPr="00C916EC">
              <w:rPr>
                <w:rFonts w:ascii="Arial" w:eastAsia="Times New Roman" w:hAnsi="Arial" w:cs="Arial"/>
                <w:b/>
                <w:bCs/>
                <w:sz w:val="18"/>
                <w:szCs w:val="18"/>
                <w:lang w:val="en-GB" w:eastAsia="en-GB"/>
              </w:rPr>
              <w:t>Total Depth (m)</w:t>
            </w:r>
          </w:p>
        </w:tc>
        <w:tc>
          <w:tcPr>
            <w:tcW w:w="796" w:type="dxa"/>
            <w:tcBorders>
              <w:top w:val="dotted" w:sz="4" w:space="0" w:color="auto"/>
              <w:left w:val="single" w:sz="6" w:space="0" w:color="auto"/>
              <w:bottom w:val="dotted" w:sz="4" w:space="0" w:color="auto"/>
              <w:right w:val="single" w:sz="6" w:space="0" w:color="auto"/>
            </w:tcBorders>
            <w:shd w:val="clear" w:color="000000" w:fill="FFFFCC"/>
            <w:hideMark/>
          </w:tcPr>
          <w:p w:rsidR="00C916EC" w:rsidRPr="00C916EC" w:rsidRDefault="00C916EC" w:rsidP="00C916EC">
            <w:pPr>
              <w:spacing w:after="160" w:line="252" w:lineRule="auto"/>
              <w:jc w:val="center"/>
              <w:rPr>
                <w:rFonts w:ascii="Arial" w:eastAsia="Times New Roman" w:hAnsi="Arial" w:cs="Arial"/>
                <w:b/>
                <w:bCs/>
                <w:sz w:val="18"/>
                <w:szCs w:val="18"/>
                <w:lang w:val="en-GB" w:eastAsia="en-GB"/>
              </w:rPr>
            </w:pPr>
            <w:r w:rsidRPr="00C916EC">
              <w:rPr>
                <w:rFonts w:ascii="Arial" w:eastAsia="Times New Roman" w:hAnsi="Arial" w:cs="Arial"/>
                <w:b/>
                <w:bCs/>
                <w:sz w:val="18"/>
                <w:szCs w:val="18"/>
                <w:lang w:val="en-GB" w:eastAsia="en-GB"/>
              </w:rPr>
              <w:t>Interval From (m)</w:t>
            </w:r>
          </w:p>
        </w:tc>
        <w:tc>
          <w:tcPr>
            <w:tcW w:w="796" w:type="dxa"/>
            <w:tcBorders>
              <w:top w:val="dotted" w:sz="4" w:space="0" w:color="auto"/>
              <w:left w:val="single" w:sz="6" w:space="0" w:color="auto"/>
              <w:bottom w:val="dotted" w:sz="4" w:space="0" w:color="auto"/>
              <w:right w:val="single" w:sz="6" w:space="0" w:color="auto"/>
            </w:tcBorders>
            <w:shd w:val="clear" w:color="000000" w:fill="FFFFCC"/>
            <w:hideMark/>
          </w:tcPr>
          <w:p w:rsidR="00C916EC" w:rsidRPr="00C916EC" w:rsidRDefault="00C916EC" w:rsidP="00C916EC">
            <w:pPr>
              <w:spacing w:after="160" w:line="252" w:lineRule="auto"/>
              <w:jc w:val="center"/>
              <w:rPr>
                <w:rFonts w:ascii="Arial" w:eastAsia="Times New Roman" w:hAnsi="Arial" w:cs="Arial"/>
                <w:b/>
                <w:bCs/>
                <w:sz w:val="18"/>
                <w:szCs w:val="18"/>
                <w:lang w:val="en-GB" w:eastAsia="en-GB"/>
              </w:rPr>
            </w:pPr>
            <w:r w:rsidRPr="00C916EC">
              <w:rPr>
                <w:rFonts w:ascii="Arial" w:eastAsia="Times New Roman" w:hAnsi="Arial" w:cs="Arial"/>
                <w:b/>
                <w:bCs/>
                <w:sz w:val="18"/>
                <w:szCs w:val="18"/>
                <w:lang w:val="en-GB" w:eastAsia="en-GB"/>
              </w:rPr>
              <w:t>Interval To (m)</w:t>
            </w:r>
          </w:p>
        </w:tc>
        <w:tc>
          <w:tcPr>
            <w:tcW w:w="903" w:type="dxa"/>
            <w:tcBorders>
              <w:top w:val="dotted" w:sz="4" w:space="0" w:color="auto"/>
              <w:left w:val="single" w:sz="6" w:space="0" w:color="auto"/>
              <w:bottom w:val="dotted" w:sz="4" w:space="0" w:color="auto"/>
              <w:right w:val="single" w:sz="6" w:space="0" w:color="auto"/>
            </w:tcBorders>
            <w:shd w:val="clear" w:color="000000" w:fill="FFFFCC"/>
            <w:hideMark/>
          </w:tcPr>
          <w:p w:rsidR="00C916EC" w:rsidRPr="00C916EC" w:rsidRDefault="00C916EC" w:rsidP="00C916EC">
            <w:pPr>
              <w:spacing w:after="160" w:line="252" w:lineRule="auto"/>
              <w:jc w:val="center"/>
              <w:rPr>
                <w:rFonts w:ascii="Arial" w:eastAsia="Times New Roman" w:hAnsi="Arial" w:cs="Arial"/>
                <w:b/>
                <w:bCs/>
                <w:sz w:val="18"/>
                <w:szCs w:val="18"/>
                <w:lang w:val="en-GB" w:eastAsia="en-GB"/>
              </w:rPr>
            </w:pPr>
            <w:r w:rsidRPr="00C916EC">
              <w:rPr>
                <w:rFonts w:ascii="Arial" w:eastAsia="Times New Roman" w:hAnsi="Arial" w:cs="Arial"/>
                <w:b/>
                <w:bCs/>
                <w:sz w:val="18"/>
                <w:szCs w:val="18"/>
                <w:lang w:val="en-GB" w:eastAsia="en-GB"/>
              </w:rPr>
              <w:t>Intercept (m)</w:t>
            </w:r>
          </w:p>
        </w:tc>
        <w:tc>
          <w:tcPr>
            <w:tcW w:w="611" w:type="dxa"/>
            <w:tcBorders>
              <w:top w:val="dotted" w:sz="4" w:space="0" w:color="auto"/>
              <w:left w:val="single" w:sz="6" w:space="0" w:color="auto"/>
              <w:bottom w:val="dotted" w:sz="4" w:space="0" w:color="auto"/>
              <w:right w:val="single" w:sz="6" w:space="0" w:color="auto"/>
            </w:tcBorders>
            <w:shd w:val="clear" w:color="000000" w:fill="FFFFCC"/>
            <w:hideMark/>
          </w:tcPr>
          <w:p w:rsidR="00C916EC" w:rsidRPr="00C916EC" w:rsidRDefault="00C916EC" w:rsidP="00C916EC">
            <w:pPr>
              <w:spacing w:after="160" w:line="252" w:lineRule="auto"/>
              <w:jc w:val="center"/>
              <w:rPr>
                <w:rFonts w:ascii="Arial" w:eastAsia="Times New Roman" w:hAnsi="Arial" w:cs="Arial"/>
                <w:b/>
                <w:bCs/>
                <w:sz w:val="18"/>
                <w:szCs w:val="18"/>
                <w:lang w:val="en-GB" w:eastAsia="en-GB"/>
              </w:rPr>
            </w:pPr>
            <w:r w:rsidRPr="00C916EC">
              <w:rPr>
                <w:rFonts w:ascii="Arial" w:eastAsia="Times New Roman" w:hAnsi="Arial" w:cs="Arial"/>
                <w:b/>
                <w:bCs/>
                <w:sz w:val="18"/>
                <w:szCs w:val="18"/>
                <w:lang w:val="en-GB" w:eastAsia="en-GB"/>
              </w:rPr>
              <w:t>Au (g/t)</w:t>
            </w:r>
          </w:p>
        </w:tc>
        <w:tc>
          <w:tcPr>
            <w:tcW w:w="582" w:type="dxa"/>
            <w:tcBorders>
              <w:top w:val="dotted" w:sz="4" w:space="0" w:color="auto"/>
              <w:left w:val="single" w:sz="6" w:space="0" w:color="auto"/>
              <w:bottom w:val="dotted" w:sz="4" w:space="0" w:color="auto"/>
              <w:right w:val="single" w:sz="6" w:space="0" w:color="auto"/>
            </w:tcBorders>
            <w:shd w:val="clear" w:color="000000" w:fill="FFFFCC"/>
            <w:hideMark/>
          </w:tcPr>
          <w:p w:rsidR="00C916EC" w:rsidRPr="00C916EC" w:rsidRDefault="00C916EC" w:rsidP="00C916EC">
            <w:pPr>
              <w:spacing w:after="160" w:line="252" w:lineRule="auto"/>
              <w:jc w:val="center"/>
              <w:rPr>
                <w:rFonts w:ascii="Arial" w:eastAsia="Times New Roman" w:hAnsi="Arial" w:cs="Arial"/>
                <w:b/>
                <w:bCs/>
                <w:sz w:val="18"/>
                <w:szCs w:val="18"/>
                <w:lang w:val="en-GB" w:eastAsia="en-GB"/>
              </w:rPr>
            </w:pPr>
            <w:r w:rsidRPr="00C916EC">
              <w:rPr>
                <w:rFonts w:ascii="Arial" w:eastAsia="Times New Roman" w:hAnsi="Arial" w:cs="Arial"/>
                <w:b/>
                <w:bCs/>
                <w:sz w:val="18"/>
                <w:szCs w:val="18"/>
                <w:lang w:val="en-GB" w:eastAsia="en-GB"/>
              </w:rPr>
              <w:t>Cu (%)</w:t>
            </w:r>
          </w:p>
        </w:tc>
        <w:tc>
          <w:tcPr>
            <w:tcW w:w="1099" w:type="dxa"/>
            <w:tcBorders>
              <w:top w:val="dotted" w:sz="4" w:space="0" w:color="auto"/>
              <w:left w:val="single" w:sz="6" w:space="0" w:color="auto"/>
              <w:bottom w:val="dotted" w:sz="4" w:space="0" w:color="auto"/>
              <w:right w:val="single" w:sz="12" w:space="0" w:color="000000"/>
            </w:tcBorders>
            <w:shd w:val="clear" w:color="000000" w:fill="FFFFCC"/>
            <w:hideMark/>
          </w:tcPr>
          <w:p w:rsidR="00C916EC" w:rsidRPr="00C916EC" w:rsidRDefault="00C916EC" w:rsidP="00C916EC">
            <w:pPr>
              <w:spacing w:after="160" w:line="252" w:lineRule="auto"/>
              <w:jc w:val="center"/>
              <w:rPr>
                <w:rFonts w:ascii="Arial" w:eastAsia="Times New Roman" w:hAnsi="Arial" w:cs="Arial"/>
                <w:b/>
                <w:bCs/>
                <w:sz w:val="18"/>
                <w:szCs w:val="18"/>
                <w:lang w:val="en-GB" w:eastAsia="en-GB"/>
              </w:rPr>
            </w:pPr>
            <w:r w:rsidRPr="00C916EC">
              <w:rPr>
                <w:rFonts w:ascii="Arial" w:eastAsia="Times New Roman" w:hAnsi="Arial" w:cs="Arial"/>
                <w:b/>
                <w:bCs/>
                <w:sz w:val="18"/>
                <w:szCs w:val="18"/>
                <w:lang w:val="en-GB" w:eastAsia="en-GB"/>
              </w:rPr>
              <w:t>Prospect</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KSRC001</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689543</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6412039</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Cambria Math" w:eastAsia="Times New Roman" w:hAnsi="Cambria Math" w:cs="Cambria Math"/>
                <w:sz w:val="18"/>
                <w:szCs w:val="18"/>
                <w:lang w:val="en-GB" w:eastAsia="en-GB"/>
              </w:rPr>
              <w:t>‐</w:t>
            </w:r>
            <w:r w:rsidRPr="00C916EC">
              <w:rPr>
                <w:rFonts w:ascii="Arial" w:eastAsia="Times New Roman" w:hAnsi="Arial" w:cs="Arial"/>
                <w:sz w:val="18"/>
                <w:szCs w:val="18"/>
                <w:lang w:val="en-GB" w:eastAsia="en-GB"/>
              </w:rPr>
              <w:t>50</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248</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322</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60</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60</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0.81</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0.91</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Kaiser Mine</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i/>
                <w:iCs/>
                <w:sz w:val="18"/>
                <w:szCs w:val="18"/>
                <w:lang w:val="en-GB" w:eastAsia="en-GB"/>
              </w:rPr>
            </w:pPr>
            <w:proofErr w:type="spellStart"/>
            <w:r w:rsidRPr="00C916EC">
              <w:rPr>
                <w:rFonts w:ascii="Arial" w:eastAsia="Times New Roman" w:hAnsi="Arial" w:cs="Arial"/>
                <w:b/>
                <w:bCs/>
                <w:i/>
                <w:iCs/>
                <w:sz w:val="18"/>
                <w:szCs w:val="18"/>
                <w:lang w:val="en-GB" w:eastAsia="en-GB"/>
              </w:rPr>
              <w:t>inc.</w:t>
            </w:r>
            <w:proofErr w:type="spellEnd"/>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18</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59</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41</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1.15</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1.24</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i/>
                <w:iCs/>
                <w:sz w:val="18"/>
                <w:szCs w:val="18"/>
                <w:lang w:val="en-GB" w:eastAsia="en-GB"/>
              </w:rPr>
            </w:pPr>
            <w:proofErr w:type="spellStart"/>
            <w:r w:rsidRPr="00C916EC">
              <w:rPr>
                <w:rFonts w:ascii="Arial" w:eastAsia="Times New Roman" w:hAnsi="Arial" w:cs="Arial"/>
                <w:b/>
                <w:bCs/>
                <w:i/>
                <w:iCs/>
                <w:sz w:val="18"/>
                <w:szCs w:val="18"/>
                <w:lang w:val="en-GB" w:eastAsia="en-GB"/>
              </w:rPr>
              <w:t>inc.</w:t>
            </w:r>
            <w:proofErr w:type="spellEnd"/>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37</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59</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22</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1.63</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1.64</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KSRC002</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689708</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6412009</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Cambria Math" w:eastAsia="Times New Roman" w:hAnsi="Cambria Math" w:cs="Cambria Math"/>
                <w:sz w:val="18"/>
                <w:szCs w:val="18"/>
                <w:lang w:val="en-GB" w:eastAsia="en-GB"/>
              </w:rPr>
              <w:t>‐</w:t>
            </w:r>
            <w:r w:rsidRPr="00C916EC">
              <w:rPr>
                <w:rFonts w:ascii="Arial" w:eastAsia="Times New Roman" w:hAnsi="Arial" w:cs="Arial"/>
                <w:sz w:val="18"/>
                <w:szCs w:val="18"/>
                <w:lang w:val="en-GB" w:eastAsia="en-GB"/>
              </w:rPr>
              <w:t>50</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212</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223</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3</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29</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26</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0.11</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0.17</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Kaiser East</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i/>
                <w:iCs/>
                <w:sz w:val="18"/>
                <w:szCs w:val="18"/>
                <w:lang w:val="en-GB" w:eastAsia="en-GB"/>
              </w:rPr>
            </w:pPr>
            <w:r w:rsidRPr="00C916EC">
              <w:rPr>
                <w:rFonts w:ascii="Arial" w:eastAsia="Times New Roman" w:hAnsi="Arial" w:cs="Arial"/>
                <w:i/>
                <w:iCs/>
                <w:sz w:val="18"/>
                <w:szCs w:val="18"/>
                <w:lang w:val="en-GB" w:eastAsia="en-GB"/>
              </w:rPr>
              <w:t>and</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34</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54</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20</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0.15</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0.16</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i/>
                <w:iCs/>
                <w:sz w:val="18"/>
                <w:szCs w:val="18"/>
                <w:lang w:val="en-GB" w:eastAsia="en-GB"/>
              </w:rPr>
            </w:pPr>
            <w:r w:rsidRPr="00C916EC">
              <w:rPr>
                <w:rFonts w:ascii="Arial" w:eastAsia="Times New Roman" w:hAnsi="Arial" w:cs="Arial"/>
                <w:i/>
                <w:iCs/>
                <w:sz w:val="18"/>
                <w:szCs w:val="18"/>
                <w:lang w:val="en-GB" w:eastAsia="en-GB"/>
              </w:rPr>
              <w:t>and</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68</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86</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18</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0.50</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0.15</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i/>
                <w:iCs/>
                <w:sz w:val="18"/>
                <w:szCs w:val="18"/>
                <w:lang w:val="en-GB" w:eastAsia="en-GB"/>
              </w:rPr>
            </w:pPr>
            <w:proofErr w:type="spellStart"/>
            <w:r w:rsidRPr="00C916EC">
              <w:rPr>
                <w:rFonts w:ascii="Arial" w:eastAsia="Times New Roman" w:hAnsi="Arial" w:cs="Arial"/>
                <w:b/>
                <w:bCs/>
                <w:i/>
                <w:iCs/>
                <w:sz w:val="18"/>
                <w:szCs w:val="18"/>
                <w:lang w:val="en-GB" w:eastAsia="en-GB"/>
              </w:rPr>
              <w:t>inc</w:t>
            </w:r>
            <w:proofErr w:type="spellEnd"/>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68</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75</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7</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0.73</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0.26</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i/>
                <w:iCs/>
                <w:sz w:val="18"/>
                <w:szCs w:val="18"/>
                <w:lang w:val="en-GB" w:eastAsia="en-GB"/>
              </w:rPr>
            </w:pPr>
            <w:r w:rsidRPr="00C916EC">
              <w:rPr>
                <w:rFonts w:ascii="Arial" w:eastAsia="Times New Roman" w:hAnsi="Arial" w:cs="Arial"/>
                <w:i/>
                <w:iCs/>
                <w:sz w:val="18"/>
                <w:szCs w:val="18"/>
                <w:lang w:val="en-GB" w:eastAsia="en-GB"/>
              </w:rPr>
              <w:t>and</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136</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140</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4</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0.19</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0.27</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i/>
                <w:iCs/>
                <w:sz w:val="18"/>
                <w:szCs w:val="18"/>
                <w:lang w:val="en-GB" w:eastAsia="en-GB"/>
              </w:rPr>
            </w:pPr>
            <w:r w:rsidRPr="00C916EC">
              <w:rPr>
                <w:rFonts w:ascii="Arial" w:eastAsia="Times New Roman" w:hAnsi="Arial" w:cs="Arial"/>
                <w:i/>
                <w:iCs/>
                <w:sz w:val="18"/>
                <w:szCs w:val="18"/>
                <w:lang w:val="en-GB" w:eastAsia="en-GB"/>
              </w:rPr>
              <w:t>and</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143</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152</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9</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0.14</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0.23</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KSRC003</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689462</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6412078</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Cambria Math" w:eastAsia="Times New Roman" w:hAnsi="Cambria Math" w:cs="Cambria Math"/>
                <w:sz w:val="18"/>
                <w:szCs w:val="18"/>
                <w:lang w:val="en-GB" w:eastAsia="en-GB"/>
              </w:rPr>
              <w:t>‐</w:t>
            </w:r>
            <w:r w:rsidRPr="00C916EC">
              <w:rPr>
                <w:rFonts w:ascii="Arial" w:eastAsia="Times New Roman" w:hAnsi="Arial" w:cs="Arial"/>
                <w:sz w:val="18"/>
                <w:szCs w:val="18"/>
                <w:lang w:val="en-GB" w:eastAsia="en-GB"/>
              </w:rPr>
              <w:t>50</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267</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241</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109</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141</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32</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0.13</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0.39</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McGregor</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i/>
                <w:iCs/>
                <w:sz w:val="18"/>
                <w:szCs w:val="18"/>
                <w:lang w:val="en-GB" w:eastAsia="en-GB"/>
              </w:rPr>
            </w:pPr>
            <w:proofErr w:type="spellStart"/>
            <w:r w:rsidRPr="00C916EC">
              <w:rPr>
                <w:rFonts w:ascii="Arial" w:eastAsia="Times New Roman" w:hAnsi="Arial" w:cs="Arial"/>
                <w:b/>
                <w:bCs/>
                <w:i/>
                <w:iCs/>
                <w:sz w:val="18"/>
                <w:szCs w:val="18"/>
                <w:lang w:val="en-GB" w:eastAsia="en-GB"/>
              </w:rPr>
              <w:t>inc</w:t>
            </w:r>
            <w:proofErr w:type="spellEnd"/>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110</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115</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5</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0.51</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1.42</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i/>
                <w:iCs/>
                <w:sz w:val="18"/>
                <w:szCs w:val="18"/>
                <w:lang w:val="en-GB" w:eastAsia="en-GB"/>
              </w:rPr>
            </w:pPr>
            <w:r w:rsidRPr="00C916EC">
              <w:rPr>
                <w:rFonts w:ascii="Arial" w:eastAsia="Times New Roman" w:hAnsi="Arial" w:cs="Arial"/>
                <w:i/>
                <w:iCs/>
                <w:sz w:val="18"/>
                <w:szCs w:val="18"/>
                <w:lang w:val="en-GB" w:eastAsia="en-GB"/>
              </w:rPr>
              <w:t>and</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132</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141</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9</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0.13</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0.32</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i/>
                <w:iCs/>
                <w:sz w:val="18"/>
                <w:szCs w:val="18"/>
                <w:lang w:val="en-GB" w:eastAsia="en-GB"/>
              </w:rPr>
            </w:pPr>
            <w:r w:rsidRPr="00C916EC">
              <w:rPr>
                <w:rFonts w:ascii="Arial" w:eastAsia="Times New Roman" w:hAnsi="Arial" w:cs="Arial"/>
                <w:b/>
                <w:bCs/>
                <w:i/>
                <w:iCs/>
                <w:sz w:val="18"/>
                <w:szCs w:val="18"/>
                <w:lang w:val="en-GB" w:eastAsia="en-GB"/>
              </w:rPr>
              <w:t>and</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171</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172</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9.69</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sz w:val="18"/>
                <w:szCs w:val="18"/>
                <w:lang w:val="en-GB" w:eastAsia="en-GB"/>
              </w:rPr>
            </w:pPr>
            <w:r w:rsidRPr="00C916EC">
              <w:rPr>
                <w:rFonts w:ascii="Cambria Math" w:eastAsia="Times New Roman" w:hAnsi="Cambria Math" w:cs="Cambria Math"/>
                <w:b/>
                <w:bCs/>
                <w:sz w:val="18"/>
                <w:szCs w:val="18"/>
                <w:lang w:val="en-GB" w:eastAsia="en-GB"/>
              </w:rPr>
              <w:t>‐</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20"/>
                <w:szCs w:val="20"/>
                <w:lang w:val="en-GB" w:eastAsia="en-GB"/>
              </w:rPr>
            </w:pPr>
            <w:r w:rsidRPr="00C916EC">
              <w:rPr>
                <w:rFonts w:ascii="Arial" w:eastAsia="Times New Roman" w:hAnsi="Arial" w:cs="Arial"/>
                <w:b/>
                <w:bCs/>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KSRC004</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689547</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6412119</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Cambria Math" w:eastAsia="Times New Roman" w:hAnsi="Cambria Math" w:cs="Cambria Math"/>
                <w:sz w:val="18"/>
                <w:szCs w:val="18"/>
                <w:lang w:val="en-GB" w:eastAsia="en-GB"/>
              </w:rPr>
              <w:t>‐</w:t>
            </w:r>
            <w:r w:rsidRPr="00C916EC">
              <w:rPr>
                <w:rFonts w:ascii="Arial" w:eastAsia="Times New Roman" w:hAnsi="Arial" w:cs="Arial"/>
                <w:sz w:val="18"/>
                <w:szCs w:val="18"/>
                <w:lang w:val="en-GB" w:eastAsia="en-GB"/>
              </w:rPr>
              <w:t>50</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217</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121</w:t>
            </w:r>
          </w:p>
        </w:tc>
        <w:tc>
          <w:tcPr>
            <w:tcW w:w="3688" w:type="dxa"/>
            <w:gridSpan w:val="5"/>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NO SIGNIFICANT RESULTS</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Kaiser Mine</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KSRC005</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689745</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6411899</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Cambria Math" w:eastAsia="Times New Roman" w:hAnsi="Cambria Math" w:cs="Cambria Math"/>
                <w:sz w:val="18"/>
                <w:szCs w:val="18"/>
                <w:lang w:val="en-GB" w:eastAsia="en-GB"/>
              </w:rPr>
              <w:t>‐</w:t>
            </w:r>
            <w:r w:rsidRPr="00C916EC">
              <w:rPr>
                <w:rFonts w:ascii="Arial" w:eastAsia="Times New Roman" w:hAnsi="Arial" w:cs="Arial"/>
                <w:sz w:val="18"/>
                <w:szCs w:val="18"/>
                <w:lang w:val="en-GB" w:eastAsia="en-GB"/>
              </w:rPr>
              <w:t>50</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125</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187</w:t>
            </w:r>
          </w:p>
        </w:tc>
        <w:tc>
          <w:tcPr>
            <w:tcW w:w="3688" w:type="dxa"/>
            <w:gridSpan w:val="5"/>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NO SIGNIFICANT RESULTS</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Kaiser Extended</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KSRC006</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689435</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6412173</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-65</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215</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159</w:t>
            </w:r>
          </w:p>
        </w:tc>
        <w:tc>
          <w:tcPr>
            <w:tcW w:w="3688" w:type="dxa"/>
            <w:gridSpan w:val="5"/>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ABANDONED – NOT ASSAYED</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McGregor</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KSRC007</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689340</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6412213</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-50</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241</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228</w:t>
            </w:r>
          </w:p>
        </w:tc>
        <w:tc>
          <w:tcPr>
            <w:tcW w:w="3688" w:type="dxa"/>
            <w:gridSpan w:val="5"/>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ABANDONED – NO SIGNIFICANT RESULTS</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McGregor</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KSRC008</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689401</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6412122</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-60</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244</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168</w:t>
            </w:r>
          </w:p>
        </w:tc>
        <w:tc>
          <w:tcPr>
            <w:tcW w:w="3688" w:type="dxa"/>
            <w:gridSpan w:val="5"/>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ABANDONED – NO SIGNIFICANT RESULTS</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McGregor</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KSRC009</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689598</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6412252</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-55</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68</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319</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12</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12</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0.82</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0.20</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Duke Western</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i/>
                <w:iCs/>
                <w:sz w:val="18"/>
                <w:szCs w:val="18"/>
                <w:lang w:val="en-GB" w:eastAsia="en-GB"/>
              </w:rPr>
            </w:pPr>
            <w:r w:rsidRPr="00C916EC">
              <w:rPr>
                <w:rFonts w:ascii="Arial" w:eastAsia="Times New Roman" w:hAnsi="Arial" w:cs="Arial"/>
                <w:i/>
                <w:iCs/>
                <w:sz w:val="18"/>
                <w:szCs w:val="18"/>
                <w:lang w:val="en-GB" w:eastAsia="en-GB"/>
              </w:rPr>
              <w:t>and</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19</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50</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31</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0.18</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0.16</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i/>
                <w:iCs/>
                <w:sz w:val="18"/>
                <w:szCs w:val="18"/>
                <w:lang w:val="en-GB" w:eastAsia="en-GB"/>
              </w:rPr>
            </w:pPr>
            <w:r w:rsidRPr="00C916EC">
              <w:rPr>
                <w:rFonts w:ascii="Arial" w:eastAsia="Times New Roman" w:hAnsi="Arial" w:cs="Arial"/>
                <w:i/>
                <w:iCs/>
                <w:sz w:val="18"/>
                <w:szCs w:val="18"/>
                <w:lang w:val="en-GB" w:eastAsia="en-GB"/>
              </w:rPr>
              <w:t>and</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57</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69</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12</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0.15</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0.11</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i/>
                <w:iCs/>
                <w:sz w:val="18"/>
                <w:szCs w:val="18"/>
                <w:lang w:val="en-GB" w:eastAsia="en-GB"/>
              </w:rPr>
            </w:pPr>
            <w:r w:rsidRPr="00C916EC">
              <w:rPr>
                <w:rFonts w:ascii="Arial" w:eastAsia="Times New Roman" w:hAnsi="Arial" w:cs="Arial"/>
                <w:i/>
                <w:iCs/>
                <w:sz w:val="18"/>
                <w:szCs w:val="18"/>
                <w:lang w:val="en-GB" w:eastAsia="en-GB"/>
              </w:rPr>
              <w:t>and</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75</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117</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42</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0.29</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0.13</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i/>
                <w:iCs/>
                <w:sz w:val="18"/>
                <w:szCs w:val="18"/>
                <w:lang w:val="en-GB" w:eastAsia="en-GB"/>
              </w:rPr>
            </w:pPr>
            <w:r w:rsidRPr="00C916EC">
              <w:rPr>
                <w:rFonts w:ascii="Arial" w:eastAsia="Times New Roman" w:hAnsi="Arial" w:cs="Arial"/>
                <w:i/>
                <w:iCs/>
                <w:sz w:val="18"/>
                <w:szCs w:val="18"/>
                <w:lang w:val="en-GB" w:eastAsia="en-GB"/>
              </w:rPr>
              <w:t>incl.</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91</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97</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0.78</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0.22</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i/>
                <w:iCs/>
                <w:sz w:val="18"/>
                <w:szCs w:val="18"/>
                <w:lang w:val="en-GB" w:eastAsia="en-GB"/>
              </w:rPr>
            </w:pPr>
            <w:r w:rsidRPr="00C916EC">
              <w:rPr>
                <w:rFonts w:ascii="Arial" w:eastAsia="Times New Roman" w:hAnsi="Arial" w:cs="Arial"/>
                <w:b/>
                <w:bCs/>
                <w:i/>
                <w:iCs/>
                <w:sz w:val="18"/>
                <w:szCs w:val="18"/>
                <w:lang w:val="en-GB" w:eastAsia="en-GB"/>
              </w:rPr>
              <w:t>and</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147</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285</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138</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0.29</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0.17</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Duke Central</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i/>
                <w:iCs/>
                <w:sz w:val="18"/>
                <w:szCs w:val="18"/>
                <w:lang w:val="en-GB" w:eastAsia="en-GB"/>
              </w:rPr>
            </w:pPr>
            <w:r w:rsidRPr="00C916EC">
              <w:rPr>
                <w:rFonts w:ascii="Arial" w:eastAsia="Times New Roman" w:hAnsi="Arial" w:cs="Arial"/>
                <w:i/>
                <w:iCs/>
                <w:sz w:val="18"/>
                <w:szCs w:val="18"/>
                <w:lang w:val="en-GB" w:eastAsia="en-GB"/>
              </w:rPr>
              <w:t>incl.</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169</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175</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0.97</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0.35</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i/>
                <w:iCs/>
                <w:sz w:val="18"/>
                <w:szCs w:val="18"/>
                <w:lang w:val="en-GB" w:eastAsia="en-GB"/>
              </w:rPr>
            </w:pPr>
            <w:r w:rsidRPr="00C916EC">
              <w:rPr>
                <w:rFonts w:ascii="Arial" w:eastAsia="Times New Roman" w:hAnsi="Arial" w:cs="Arial"/>
                <w:i/>
                <w:iCs/>
                <w:sz w:val="18"/>
                <w:szCs w:val="18"/>
                <w:lang w:val="en-GB" w:eastAsia="en-GB"/>
              </w:rPr>
              <w:t>and</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304</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317</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13</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0.17</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0.11</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KSRC010</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689761</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6412354</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-57</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255</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270</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26</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58</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32</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0.24</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0.14</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 xml:space="preserve">Duke </w:t>
            </w:r>
            <w:r w:rsidRPr="00C916EC">
              <w:rPr>
                <w:rFonts w:ascii="Arial" w:eastAsia="Times New Roman" w:hAnsi="Arial" w:cs="Arial"/>
                <w:sz w:val="18"/>
                <w:szCs w:val="18"/>
                <w:lang w:val="en-GB" w:eastAsia="en-GB"/>
              </w:rPr>
              <w:lastRenderedPageBreak/>
              <w:t>Eastern</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lastRenderedPageBreak/>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i/>
                <w:iCs/>
                <w:sz w:val="18"/>
                <w:szCs w:val="18"/>
                <w:lang w:val="en-GB" w:eastAsia="en-GB"/>
              </w:rPr>
            </w:pPr>
            <w:r w:rsidRPr="00C916EC">
              <w:rPr>
                <w:rFonts w:ascii="Arial" w:eastAsia="Times New Roman" w:hAnsi="Arial" w:cs="Arial"/>
                <w:b/>
                <w:bCs/>
                <w:i/>
                <w:iCs/>
                <w:sz w:val="18"/>
                <w:szCs w:val="18"/>
                <w:lang w:val="en-GB" w:eastAsia="en-GB"/>
              </w:rPr>
              <w:t>and</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115</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227</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112</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0.24</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0.36</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Duke Central</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i/>
                <w:iCs/>
                <w:sz w:val="18"/>
                <w:szCs w:val="18"/>
                <w:lang w:val="en-GB" w:eastAsia="en-GB"/>
              </w:rPr>
            </w:pPr>
            <w:r w:rsidRPr="00C916EC">
              <w:rPr>
                <w:rFonts w:ascii="Arial" w:eastAsia="Times New Roman" w:hAnsi="Arial" w:cs="Arial"/>
                <w:b/>
                <w:bCs/>
                <w:i/>
                <w:iCs/>
                <w:sz w:val="18"/>
                <w:szCs w:val="18"/>
                <w:lang w:val="en-GB" w:eastAsia="en-GB"/>
              </w:rPr>
              <w:t>incl.</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126</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142</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16</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0.57</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0.87</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i/>
                <w:iCs/>
                <w:sz w:val="18"/>
                <w:szCs w:val="18"/>
                <w:lang w:val="en-GB" w:eastAsia="en-GB"/>
              </w:rPr>
            </w:pPr>
            <w:r w:rsidRPr="00C916EC">
              <w:rPr>
                <w:rFonts w:ascii="Arial" w:eastAsia="Times New Roman" w:hAnsi="Arial" w:cs="Arial"/>
                <w:b/>
                <w:bCs/>
                <w:i/>
                <w:iCs/>
                <w:sz w:val="18"/>
                <w:szCs w:val="18"/>
                <w:lang w:val="en-GB" w:eastAsia="en-GB"/>
              </w:rPr>
              <w:t>incl.</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115</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193</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78</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0.30</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0.45</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Duke Central</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i/>
                <w:iCs/>
                <w:sz w:val="18"/>
                <w:szCs w:val="18"/>
                <w:lang w:val="en-GB" w:eastAsia="en-GB"/>
              </w:rPr>
            </w:pPr>
            <w:r w:rsidRPr="00C916EC">
              <w:rPr>
                <w:rFonts w:ascii="Arial" w:eastAsia="Times New Roman" w:hAnsi="Arial" w:cs="Arial"/>
                <w:b/>
                <w:bCs/>
                <w:i/>
                <w:iCs/>
                <w:sz w:val="18"/>
                <w:szCs w:val="18"/>
                <w:lang w:val="en-GB" w:eastAsia="en-GB"/>
              </w:rPr>
              <w:t>and</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128</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132</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4</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0.78</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1.45</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i/>
                <w:iCs/>
                <w:sz w:val="18"/>
                <w:szCs w:val="18"/>
                <w:lang w:val="en-GB" w:eastAsia="en-GB"/>
              </w:rPr>
            </w:pPr>
            <w:r w:rsidRPr="00C916EC">
              <w:rPr>
                <w:rFonts w:ascii="Arial" w:eastAsia="Times New Roman" w:hAnsi="Arial" w:cs="Arial"/>
                <w:b/>
                <w:bCs/>
                <w:i/>
                <w:iCs/>
                <w:sz w:val="18"/>
                <w:szCs w:val="18"/>
                <w:lang w:val="en-GB" w:eastAsia="en-GB"/>
              </w:rPr>
              <w:t>and</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139</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141</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3</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1.13</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1.52</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i/>
                <w:iCs/>
                <w:sz w:val="18"/>
                <w:szCs w:val="18"/>
                <w:lang w:val="en-GB" w:eastAsia="en-GB"/>
              </w:rPr>
            </w:pPr>
            <w:r w:rsidRPr="00C916EC">
              <w:rPr>
                <w:rFonts w:ascii="Arial" w:eastAsia="Times New Roman" w:hAnsi="Arial" w:cs="Arial"/>
                <w:b/>
                <w:bCs/>
                <w:i/>
                <w:iCs/>
                <w:sz w:val="18"/>
                <w:szCs w:val="18"/>
                <w:lang w:val="en-GB" w:eastAsia="en-GB"/>
              </w:rPr>
              <w:t>incl.</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151</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165</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14</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0.58</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0.63</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KSRC011</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689685</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6412457</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-56</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185</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318</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12</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44</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32</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0.07</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0.14</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Duke Central</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i/>
                <w:iCs/>
                <w:sz w:val="18"/>
                <w:szCs w:val="18"/>
                <w:lang w:val="en-GB" w:eastAsia="en-GB"/>
              </w:rPr>
            </w:pPr>
            <w:r w:rsidRPr="00C916EC">
              <w:rPr>
                <w:rFonts w:ascii="Arial" w:eastAsia="Times New Roman" w:hAnsi="Arial" w:cs="Arial"/>
                <w:i/>
                <w:iCs/>
                <w:sz w:val="18"/>
                <w:szCs w:val="18"/>
                <w:lang w:val="en-GB" w:eastAsia="en-GB"/>
              </w:rPr>
              <w:t>and</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55</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65</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10</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0.19</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0.24</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i/>
                <w:iCs/>
                <w:sz w:val="18"/>
                <w:szCs w:val="18"/>
                <w:lang w:val="en-GB" w:eastAsia="en-GB"/>
              </w:rPr>
            </w:pPr>
            <w:r w:rsidRPr="00C916EC">
              <w:rPr>
                <w:rFonts w:ascii="Arial" w:eastAsia="Times New Roman" w:hAnsi="Arial" w:cs="Arial"/>
                <w:i/>
                <w:iCs/>
                <w:sz w:val="18"/>
                <w:szCs w:val="18"/>
                <w:lang w:val="en-GB" w:eastAsia="en-GB"/>
              </w:rPr>
              <w:t>and</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72</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126</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54</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0.14</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0.33</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i/>
                <w:iCs/>
                <w:sz w:val="18"/>
                <w:szCs w:val="18"/>
                <w:lang w:val="en-GB" w:eastAsia="en-GB"/>
              </w:rPr>
            </w:pPr>
            <w:r w:rsidRPr="00C916EC">
              <w:rPr>
                <w:rFonts w:ascii="Arial" w:eastAsia="Times New Roman" w:hAnsi="Arial" w:cs="Arial"/>
                <w:b/>
                <w:bCs/>
                <w:i/>
                <w:iCs/>
                <w:sz w:val="18"/>
                <w:szCs w:val="18"/>
                <w:lang w:val="en-GB" w:eastAsia="en-GB"/>
              </w:rPr>
              <w:t>incl.</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73</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78</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5</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0.45</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1.15</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i/>
                <w:iCs/>
                <w:sz w:val="18"/>
                <w:szCs w:val="18"/>
                <w:lang w:val="en-GB" w:eastAsia="en-GB"/>
              </w:rPr>
            </w:pPr>
            <w:r w:rsidRPr="00C916EC">
              <w:rPr>
                <w:rFonts w:ascii="Arial" w:eastAsia="Times New Roman" w:hAnsi="Arial" w:cs="Arial"/>
                <w:b/>
                <w:bCs/>
                <w:i/>
                <w:iCs/>
                <w:sz w:val="18"/>
                <w:szCs w:val="18"/>
                <w:lang w:val="en-GB" w:eastAsia="en-GB"/>
              </w:rPr>
              <w:t>and</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134</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213</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79</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0.22</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b/>
                <w:bCs/>
                <w:color w:val="000000"/>
                <w:sz w:val="18"/>
                <w:szCs w:val="18"/>
                <w:lang w:val="en-GB" w:eastAsia="en-GB"/>
              </w:rPr>
            </w:pPr>
            <w:r w:rsidRPr="00C916EC">
              <w:rPr>
                <w:rFonts w:ascii="Arial" w:eastAsia="Times New Roman" w:hAnsi="Arial" w:cs="Arial"/>
                <w:b/>
                <w:bCs/>
                <w:color w:val="000000"/>
                <w:sz w:val="18"/>
                <w:szCs w:val="18"/>
                <w:lang w:val="en-GB" w:eastAsia="en-GB"/>
              </w:rPr>
              <w:t>0.37</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i/>
                <w:iCs/>
                <w:sz w:val="18"/>
                <w:szCs w:val="18"/>
                <w:lang w:val="en-GB" w:eastAsia="en-GB"/>
              </w:rPr>
            </w:pPr>
            <w:r w:rsidRPr="00C916EC">
              <w:rPr>
                <w:rFonts w:ascii="Arial" w:eastAsia="Times New Roman" w:hAnsi="Arial" w:cs="Arial"/>
                <w:i/>
                <w:iCs/>
                <w:sz w:val="18"/>
                <w:szCs w:val="18"/>
                <w:lang w:val="en-GB" w:eastAsia="en-GB"/>
              </w:rPr>
              <w:t>incl.</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198</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201</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3</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0.52</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0.85</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55"/>
        </w:trPr>
        <w:tc>
          <w:tcPr>
            <w:tcW w:w="860" w:type="dxa"/>
            <w:tcBorders>
              <w:top w:val="dotted" w:sz="4" w:space="0" w:color="auto"/>
              <w:left w:val="single" w:sz="12" w:space="0" w:color="000000"/>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764"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88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47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1029"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c>
          <w:tcPr>
            <w:tcW w:w="688"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i/>
                <w:iCs/>
                <w:sz w:val="18"/>
                <w:szCs w:val="18"/>
                <w:lang w:val="en-GB" w:eastAsia="en-GB"/>
              </w:rPr>
            </w:pPr>
            <w:r w:rsidRPr="00C916EC">
              <w:rPr>
                <w:rFonts w:ascii="Arial" w:eastAsia="Times New Roman" w:hAnsi="Arial" w:cs="Arial"/>
                <w:i/>
                <w:iCs/>
                <w:sz w:val="18"/>
                <w:szCs w:val="18"/>
                <w:lang w:val="en-GB" w:eastAsia="en-GB"/>
              </w:rPr>
              <w:t>and</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221</w:t>
            </w:r>
          </w:p>
        </w:tc>
        <w:tc>
          <w:tcPr>
            <w:tcW w:w="796"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230</w:t>
            </w:r>
          </w:p>
        </w:tc>
        <w:tc>
          <w:tcPr>
            <w:tcW w:w="903"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9</w:t>
            </w:r>
          </w:p>
        </w:tc>
        <w:tc>
          <w:tcPr>
            <w:tcW w:w="611"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0.14</w:t>
            </w:r>
          </w:p>
        </w:tc>
        <w:tc>
          <w:tcPr>
            <w:tcW w:w="582" w:type="dxa"/>
            <w:tcBorders>
              <w:top w:val="dotted" w:sz="4" w:space="0" w:color="auto"/>
              <w:left w:val="single" w:sz="6" w:space="0" w:color="auto"/>
              <w:bottom w:val="dotted" w:sz="4" w:space="0" w:color="auto"/>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0.21</w:t>
            </w:r>
          </w:p>
        </w:tc>
        <w:tc>
          <w:tcPr>
            <w:tcW w:w="1099" w:type="dxa"/>
            <w:tcBorders>
              <w:top w:val="dotted" w:sz="4" w:space="0" w:color="auto"/>
              <w:left w:val="single" w:sz="6" w:space="0" w:color="auto"/>
              <w:bottom w:val="dotted" w:sz="4" w:space="0" w:color="auto"/>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20"/>
                <w:szCs w:val="20"/>
                <w:lang w:val="en-GB" w:eastAsia="en-GB"/>
              </w:rPr>
            </w:pPr>
            <w:r w:rsidRPr="00C916EC">
              <w:rPr>
                <w:rFonts w:ascii="Arial" w:eastAsia="Times New Roman" w:hAnsi="Arial" w:cs="Arial"/>
                <w:color w:val="000000"/>
                <w:sz w:val="20"/>
                <w:szCs w:val="20"/>
                <w:lang w:val="en-GB" w:eastAsia="en-GB"/>
              </w:rPr>
              <w:t> </w:t>
            </w:r>
          </w:p>
        </w:tc>
      </w:tr>
      <w:tr w:rsidR="00C916EC" w:rsidRPr="00C916EC" w:rsidTr="002962BF">
        <w:trPr>
          <w:trHeight w:val="270"/>
        </w:trPr>
        <w:tc>
          <w:tcPr>
            <w:tcW w:w="860" w:type="dxa"/>
            <w:tcBorders>
              <w:top w:val="dotted" w:sz="4" w:space="0" w:color="auto"/>
              <w:left w:val="single" w:sz="12" w:space="0" w:color="000000"/>
              <w:bottom w:val="single" w:sz="12" w:space="0" w:color="000000"/>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KSRC012</w:t>
            </w:r>
          </w:p>
        </w:tc>
        <w:tc>
          <w:tcPr>
            <w:tcW w:w="764" w:type="dxa"/>
            <w:tcBorders>
              <w:top w:val="dotted" w:sz="4" w:space="0" w:color="auto"/>
              <w:left w:val="single" w:sz="6" w:space="0" w:color="auto"/>
              <w:bottom w:val="single" w:sz="12" w:space="0" w:color="000000"/>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689096</w:t>
            </w:r>
          </w:p>
        </w:tc>
        <w:tc>
          <w:tcPr>
            <w:tcW w:w="881" w:type="dxa"/>
            <w:tcBorders>
              <w:top w:val="dotted" w:sz="4" w:space="0" w:color="auto"/>
              <w:left w:val="single" w:sz="6" w:space="0" w:color="auto"/>
              <w:bottom w:val="single" w:sz="12" w:space="0" w:color="000000"/>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6412406</w:t>
            </w:r>
          </w:p>
        </w:tc>
        <w:tc>
          <w:tcPr>
            <w:tcW w:w="471" w:type="dxa"/>
            <w:tcBorders>
              <w:top w:val="dotted" w:sz="4" w:space="0" w:color="auto"/>
              <w:left w:val="single" w:sz="6" w:space="0" w:color="auto"/>
              <w:bottom w:val="single" w:sz="12" w:space="0" w:color="000000"/>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-50</w:t>
            </w:r>
          </w:p>
        </w:tc>
        <w:tc>
          <w:tcPr>
            <w:tcW w:w="1029" w:type="dxa"/>
            <w:tcBorders>
              <w:top w:val="dotted" w:sz="4" w:space="0" w:color="auto"/>
              <w:left w:val="single" w:sz="6" w:space="0" w:color="auto"/>
              <w:bottom w:val="single" w:sz="12" w:space="0" w:color="000000"/>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90</w:t>
            </w:r>
          </w:p>
        </w:tc>
        <w:tc>
          <w:tcPr>
            <w:tcW w:w="688" w:type="dxa"/>
            <w:tcBorders>
              <w:top w:val="dotted" w:sz="4" w:space="0" w:color="auto"/>
              <w:left w:val="single" w:sz="6" w:space="0" w:color="auto"/>
              <w:bottom w:val="single" w:sz="12" w:space="0" w:color="000000"/>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color w:val="000000"/>
                <w:sz w:val="18"/>
                <w:szCs w:val="18"/>
                <w:lang w:val="en-GB" w:eastAsia="en-GB"/>
              </w:rPr>
            </w:pPr>
            <w:r w:rsidRPr="00C916EC">
              <w:rPr>
                <w:rFonts w:ascii="Arial" w:eastAsia="Times New Roman" w:hAnsi="Arial" w:cs="Arial"/>
                <w:color w:val="000000"/>
                <w:sz w:val="18"/>
                <w:szCs w:val="18"/>
                <w:lang w:val="en-GB" w:eastAsia="en-GB"/>
              </w:rPr>
              <w:t>210</w:t>
            </w:r>
          </w:p>
        </w:tc>
        <w:tc>
          <w:tcPr>
            <w:tcW w:w="3688" w:type="dxa"/>
            <w:gridSpan w:val="5"/>
            <w:tcBorders>
              <w:top w:val="dotted" w:sz="4" w:space="0" w:color="auto"/>
              <w:left w:val="single" w:sz="6" w:space="0" w:color="auto"/>
              <w:bottom w:val="single" w:sz="12" w:space="0" w:color="000000"/>
              <w:right w:val="single" w:sz="6" w:space="0" w:color="auto"/>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NO SIGNIFICANT RESULTS</w:t>
            </w:r>
          </w:p>
        </w:tc>
        <w:tc>
          <w:tcPr>
            <w:tcW w:w="1099" w:type="dxa"/>
            <w:tcBorders>
              <w:top w:val="dotted" w:sz="4" w:space="0" w:color="auto"/>
              <w:left w:val="single" w:sz="6" w:space="0" w:color="auto"/>
              <w:bottom w:val="single" w:sz="12" w:space="0" w:color="000000"/>
              <w:right w:val="single" w:sz="12" w:space="0" w:color="000000"/>
            </w:tcBorders>
            <w:shd w:val="clear" w:color="auto" w:fill="auto"/>
            <w:vAlign w:val="center"/>
            <w:hideMark/>
          </w:tcPr>
          <w:p w:rsidR="00C916EC" w:rsidRPr="00C916EC" w:rsidRDefault="00C916EC" w:rsidP="00C916EC">
            <w:pPr>
              <w:spacing w:after="160" w:line="252" w:lineRule="auto"/>
              <w:jc w:val="center"/>
              <w:rPr>
                <w:rFonts w:ascii="Arial" w:eastAsia="Times New Roman" w:hAnsi="Arial" w:cs="Arial"/>
                <w:sz w:val="18"/>
                <w:szCs w:val="18"/>
                <w:lang w:val="en-GB" w:eastAsia="en-GB"/>
              </w:rPr>
            </w:pPr>
            <w:r w:rsidRPr="00C916EC">
              <w:rPr>
                <w:rFonts w:ascii="Arial" w:eastAsia="Times New Roman" w:hAnsi="Arial" w:cs="Arial"/>
                <w:sz w:val="18"/>
                <w:szCs w:val="18"/>
                <w:lang w:val="en-GB" w:eastAsia="en-GB"/>
              </w:rPr>
              <w:t>McGregor North</w:t>
            </w:r>
          </w:p>
        </w:tc>
      </w:tr>
    </w:tbl>
    <w:p w:rsidR="00C916EC" w:rsidRPr="00C916EC" w:rsidRDefault="00C916EC" w:rsidP="00C916EC">
      <w:pPr>
        <w:spacing w:after="160" w:line="252" w:lineRule="auto"/>
        <w:jc w:val="both"/>
        <w:rPr>
          <w:rFonts w:ascii="Arial" w:eastAsia="Times New Roman" w:hAnsi="Arial" w:cs="Arial"/>
          <w:i/>
          <w:sz w:val="18"/>
          <w:szCs w:val="18"/>
          <w:lang w:val="en-GB" w:eastAsia="en-GB"/>
        </w:rPr>
      </w:pPr>
      <w:r w:rsidRPr="00C916EC">
        <w:rPr>
          <w:rFonts w:ascii="Arial" w:eastAsia="SimSun" w:hAnsi="Arial" w:cs="Times New Roman"/>
          <w:b/>
          <w:bCs/>
          <w:i/>
          <w:iCs/>
          <w:sz w:val="18"/>
          <w:lang w:val="en-GB" w:eastAsia="en-GB"/>
        </w:rPr>
        <w:t>Table 1</w:t>
      </w:r>
      <w:r w:rsidRPr="00C916EC">
        <w:rPr>
          <w:rFonts w:ascii="Arial" w:eastAsia="SimSun" w:hAnsi="Arial" w:cs="Times New Roman"/>
          <w:bCs/>
          <w:i/>
          <w:iCs/>
          <w:sz w:val="18"/>
          <w:lang w:val="en-GB" w:eastAsia="en-GB"/>
        </w:rPr>
        <w:t xml:space="preserve"> Register of Alkane’s RC drilling results (2014-2015</w:t>
      </w:r>
      <w:r w:rsidRPr="00C916EC">
        <w:rPr>
          <w:rFonts w:ascii="Arial" w:eastAsia="Times New Roman" w:hAnsi="Arial" w:cs="Arial"/>
          <w:i/>
          <w:sz w:val="18"/>
          <w:szCs w:val="18"/>
          <w:lang w:val="en-GB" w:eastAsia="en-GB"/>
        </w:rPr>
        <w:t>)</w:t>
      </w:r>
    </w:p>
    <w:p w:rsidR="00C916EC" w:rsidRPr="00C916EC" w:rsidRDefault="00C916EC" w:rsidP="00C916EC">
      <w:pPr>
        <w:spacing w:after="160" w:line="252" w:lineRule="auto"/>
        <w:jc w:val="both"/>
        <w:rPr>
          <w:rFonts w:ascii="Arial" w:eastAsia="Times New Roman" w:hAnsi="Arial" w:cs="Arial"/>
          <w:i/>
          <w:sz w:val="18"/>
          <w:szCs w:val="18"/>
          <w:lang w:val="en-GB" w:eastAsia="en-GB"/>
        </w:rPr>
      </w:pPr>
      <w:r w:rsidRPr="00C916EC">
        <w:rPr>
          <w:rFonts w:ascii="Arial" w:eastAsia="Times New Roman" w:hAnsi="Arial" w:cs="Arial"/>
          <w:i/>
          <w:sz w:val="18"/>
          <w:szCs w:val="18"/>
          <w:lang w:val="en-GB" w:eastAsia="en-GB"/>
        </w:rPr>
        <w:br w:type="page"/>
      </w:r>
    </w:p>
    <w:p w:rsidR="00C916EC" w:rsidRPr="00C916EC" w:rsidRDefault="00C916EC" w:rsidP="00C916EC">
      <w:pPr>
        <w:keepNext/>
        <w:keepLines/>
        <w:spacing w:before="120" w:after="120" w:line="252" w:lineRule="auto"/>
        <w:outlineLvl w:val="1"/>
        <w:rPr>
          <w:rFonts w:ascii="Arial" w:eastAsia="SimSun" w:hAnsi="Arial" w:cs="Times New Roman"/>
          <w:b/>
          <w:bCs/>
          <w:sz w:val="24"/>
          <w:szCs w:val="28"/>
          <w:lang w:val="en-GB" w:eastAsia="en-GB"/>
        </w:rPr>
      </w:pPr>
      <w:r w:rsidRPr="00C916EC">
        <w:rPr>
          <w:rFonts w:ascii="Arial" w:eastAsia="SimSun" w:hAnsi="Arial" w:cs="Times New Roman"/>
          <w:b/>
          <w:bCs/>
          <w:sz w:val="24"/>
          <w:szCs w:val="28"/>
          <w:lang w:val="en-GB" w:eastAsia="en-GB"/>
        </w:rPr>
        <w:lastRenderedPageBreak/>
        <w:t>References</w:t>
      </w:r>
    </w:p>
    <w:p w:rsidR="00C916EC" w:rsidRPr="00C916EC" w:rsidRDefault="00C916EC" w:rsidP="00C916EC">
      <w:pPr>
        <w:spacing w:after="160" w:line="252" w:lineRule="auto"/>
        <w:ind w:left="284" w:hanging="284"/>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 xml:space="preserve">Alkane, 2015, </w:t>
      </w:r>
      <w:proofErr w:type="gramStart"/>
      <w:r w:rsidRPr="00C916EC">
        <w:rPr>
          <w:rFonts w:ascii="Arial" w:eastAsia="Times New Roman" w:hAnsi="Arial" w:cs="Arial"/>
          <w:sz w:val="20"/>
          <w:szCs w:val="20"/>
          <w:lang w:val="en-GB" w:eastAsia="en-GB"/>
        </w:rPr>
        <w:t>New</w:t>
      </w:r>
      <w:proofErr w:type="gramEnd"/>
      <w:r w:rsidRPr="00C916EC">
        <w:rPr>
          <w:rFonts w:ascii="Arial" w:eastAsia="Times New Roman" w:hAnsi="Arial" w:cs="Arial"/>
          <w:sz w:val="20"/>
          <w:szCs w:val="20"/>
          <w:lang w:val="en-GB" w:eastAsia="en-GB"/>
        </w:rPr>
        <w:t xml:space="preserve"> porphyry gold-copper mineralisation in the Kaiser Project, ASX announcement 21-1-2015, Alkane Resources Ltd.  </w:t>
      </w:r>
    </w:p>
    <w:p w:rsidR="00C916EC" w:rsidRPr="00C916EC" w:rsidRDefault="00C916EC" w:rsidP="00C916EC">
      <w:pPr>
        <w:autoSpaceDE w:val="0"/>
        <w:autoSpaceDN w:val="0"/>
        <w:adjustRightInd w:val="0"/>
        <w:spacing w:after="160" w:line="252" w:lineRule="auto"/>
        <w:ind w:left="284" w:hanging="284"/>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 xml:space="preserve">Crawford, A.J., </w:t>
      </w:r>
      <w:proofErr w:type="spellStart"/>
      <w:r w:rsidRPr="00C916EC">
        <w:rPr>
          <w:rFonts w:ascii="Arial" w:eastAsia="Times New Roman" w:hAnsi="Arial" w:cs="Arial"/>
          <w:sz w:val="20"/>
          <w:szCs w:val="20"/>
          <w:lang w:val="en-GB" w:eastAsia="en-GB"/>
        </w:rPr>
        <w:t>Meffre</w:t>
      </w:r>
      <w:proofErr w:type="spellEnd"/>
      <w:r w:rsidRPr="00C916EC">
        <w:rPr>
          <w:rFonts w:ascii="Arial" w:eastAsia="Times New Roman" w:hAnsi="Arial" w:cs="Arial"/>
          <w:sz w:val="20"/>
          <w:szCs w:val="20"/>
          <w:lang w:val="en-GB" w:eastAsia="en-GB"/>
        </w:rPr>
        <w:t xml:space="preserve">, S., Squire, R.J., Barron, L.M., </w:t>
      </w:r>
      <w:proofErr w:type="spellStart"/>
      <w:r w:rsidRPr="00C916EC">
        <w:rPr>
          <w:rFonts w:ascii="Arial" w:eastAsia="Times New Roman" w:hAnsi="Arial" w:cs="Arial"/>
          <w:sz w:val="20"/>
          <w:szCs w:val="20"/>
          <w:lang w:val="en-GB" w:eastAsia="en-GB"/>
        </w:rPr>
        <w:t>Falloon</w:t>
      </w:r>
      <w:proofErr w:type="spellEnd"/>
      <w:r w:rsidRPr="00C916EC">
        <w:rPr>
          <w:rFonts w:ascii="Arial" w:eastAsia="Times New Roman" w:hAnsi="Arial" w:cs="Arial"/>
          <w:sz w:val="20"/>
          <w:szCs w:val="20"/>
          <w:lang w:val="en-GB" w:eastAsia="en-GB"/>
        </w:rPr>
        <w:t xml:space="preserve">, T.J., 2007, Middle and Late Ordovician magmatic evolution of the Macquarie Arc, Lachlan </w:t>
      </w:r>
      <w:proofErr w:type="spellStart"/>
      <w:r w:rsidRPr="00C916EC">
        <w:rPr>
          <w:rFonts w:ascii="Arial" w:eastAsia="Times New Roman" w:hAnsi="Arial" w:cs="Arial"/>
          <w:sz w:val="20"/>
          <w:szCs w:val="20"/>
          <w:lang w:val="en-GB" w:eastAsia="en-GB"/>
        </w:rPr>
        <w:t>Orogen</w:t>
      </w:r>
      <w:proofErr w:type="spellEnd"/>
      <w:r w:rsidRPr="00C916EC">
        <w:rPr>
          <w:rFonts w:ascii="Arial" w:eastAsia="Times New Roman" w:hAnsi="Arial" w:cs="Arial"/>
          <w:sz w:val="20"/>
          <w:szCs w:val="20"/>
          <w:lang w:val="en-GB" w:eastAsia="en-GB"/>
        </w:rPr>
        <w:t>, New South Wales: Australian Journal of Earth Sciences, v. 54, p. 181-214.</w:t>
      </w:r>
    </w:p>
    <w:p w:rsidR="00C916EC" w:rsidRPr="00C916EC" w:rsidRDefault="00C916EC" w:rsidP="00C916EC">
      <w:pPr>
        <w:autoSpaceDE w:val="0"/>
        <w:autoSpaceDN w:val="0"/>
        <w:adjustRightInd w:val="0"/>
        <w:spacing w:after="160" w:line="252" w:lineRule="auto"/>
        <w:ind w:left="284" w:hanging="284"/>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 xml:space="preserve">Glen, R.A., Crawford, A.J., Percival I.G. and Barron, L.M., 2007, Early Ordovician development of the Macquarie Arc, Lachlan </w:t>
      </w:r>
      <w:proofErr w:type="spellStart"/>
      <w:r w:rsidRPr="00C916EC">
        <w:rPr>
          <w:rFonts w:ascii="Arial" w:eastAsia="Times New Roman" w:hAnsi="Arial" w:cs="Arial"/>
          <w:sz w:val="20"/>
          <w:szCs w:val="20"/>
          <w:lang w:val="en-GB" w:eastAsia="en-GB"/>
        </w:rPr>
        <w:t>Orogen</w:t>
      </w:r>
      <w:proofErr w:type="spellEnd"/>
      <w:r w:rsidRPr="00C916EC">
        <w:rPr>
          <w:rFonts w:ascii="Arial" w:eastAsia="Times New Roman" w:hAnsi="Arial" w:cs="Arial"/>
          <w:sz w:val="20"/>
          <w:szCs w:val="20"/>
          <w:lang w:val="en-GB" w:eastAsia="en-GB"/>
        </w:rPr>
        <w:t>, New South Wales. Australian Journal of Earth Sciences, v. 54, p. 167-179.</w:t>
      </w:r>
    </w:p>
    <w:p w:rsidR="00C916EC" w:rsidRPr="00C916EC" w:rsidRDefault="00C916EC" w:rsidP="00C916EC">
      <w:pPr>
        <w:autoSpaceDE w:val="0"/>
        <w:autoSpaceDN w:val="0"/>
        <w:adjustRightInd w:val="0"/>
        <w:spacing w:after="160" w:line="252" w:lineRule="auto"/>
        <w:ind w:left="284" w:hanging="284"/>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 xml:space="preserve">Glen, R.A., Quinn, C.D., Cooke, D.R., 2012, The Macquarie Arc, Lachlan </w:t>
      </w:r>
      <w:proofErr w:type="spellStart"/>
      <w:r w:rsidRPr="00C916EC">
        <w:rPr>
          <w:rFonts w:ascii="Arial" w:eastAsia="Times New Roman" w:hAnsi="Arial" w:cs="Arial"/>
          <w:sz w:val="20"/>
          <w:szCs w:val="20"/>
          <w:lang w:val="en-GB" w:eastAsia="en-GB"/>
        </w:rPr>
        <w:t>Orogen</w:t>
      </w:r>
      <w:proofErr w:type="spellEnd"/>
      <w:r w:rsidRPr="00C916EC">
        <w:rPr>
          <w:rFonts w:ascii="Arial" w:eastAsia="Times New Roman" w:hAnsi="Arial" w:cs="Arial"/>
          <w:sz w:val="20"/>
          <w:szCs w:val="20"/>
          <w:lang w:val="en-GB" w:eastAsia="en-GB"/>
        </w:rPr>
        <w:t>, New South Wales: its evolution, tectonic setting and mineral deposits: Episodes, v. 35, no. 1, p. 177-186.</w:t>
      </w:r>
    </w:p>
    <w:p w:rsidR="00C916EC" w:rsidRPr="00C916EC" w:rsidRDefault="00C916EC" w:rsidP="00C916EC">
      <w:pPr>
        <w:autoSpaceDE w:val="0"/>
        <w:autoSpaceDN w:val="0"/>
        <w:adjustRightInd w:val="0"/>
        <w:spacing w:after="160" w:line="252" w:lineRule="auto"/>
        <w:ind w:left="284" w:hanging="284"/>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Glen, R.A. , and Beckett, J., 1997, Structure and tectonics along the inner edge of a foreland basin: the Hunter Coalfield in the northern Sydney Basin, New South Wales Australian Journal of Earth Sciences v. 44, p 853-877.</w:t>
      </w:r>
    </w:p>
    <w:p w:rsidR="00C916EC" w:rsidRPr="00C916EC" w:rsidRDefault="00C916EC" w:rsidP="00C916EC">
      <w:pPr>
        <w:autoSpaceDE w:val="0"/>
        <w:autoSpaceDN w:val="0"/>
        <w:adjustRightInd w:val="0"/>
        <w:spacing w:after="160" w:line="252" w:lineRule="auto"/>
        <w:ind w:left="284" w:hanging="284"/>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 xml:space="preserve">Glen, R.A., and </w:t>
      </w:r>
      <w:proofErr w:type="spellStart"/>
      <w:r w:rsidRPr="00C916EC">
        <w:rPr>
          <w:rFonts w:ascii="Arial" w:eastAsia="Times New Roman" w:hAnsi="Arial" w:cs="Arial"/>
          <w:sz w:val="20"/>
          <w:szCs w:val="20"/>
          <w:lang w:val="en-GB" w:eastAsia="en-GB"/>
        </w:rPr>
        <w:t>Walshe</w:t>
      </w:r>
      <w:proofErr w:type="spellEnd"/>
      <w:r w:rsidRPr="00C916EC">
        <w:rPr>
          <w:rFonts w:ascii="Arial" w:eastAsia="Times New Roman" w:hAnsi="Arial" w:cs="Arial"/>
          <w:sz w:val="20"/>
          <w:szCs w:val="20"/>
          <w:lang w:val="en-GB" w:eastAsia="en-GB"/>
        </w:rPr>
        <w:t xml:space="preserve">, J.L., 1999, Cross-structures in the Lachlan </w:t>
      </w:r>
      <w:proofErr w:type="spellStart"/>
      <w:r w:rsidRPr="00C916EC">
        <w:rPr>
          <w:rFonts w:ascii="Arial" w:eastAsia="Times New Roman" w:hAnsi="Arial" w:cs="Arial"/>
          <w:sz w:val="20"/>
          <w:szCs w:val="20"/>
          <w:lang w:val="en-GB" w:eastAsia="en-GB"/>
        </w:rPr>
        <w:t>Orogen</w:t>
      </w:r>
      <w:proofErr w:type="spellEnd"/>
      <w:r w:rsidRPr="00C916EC">
        <w:rPr>
          <w:rFonts w:ascii="Arial" w:eastAsia="Times New Roman" w:hAnsi="Arial" w:cs="Arial"/>
          <w:sz w:val="20"/>
          <w:szCs w:val="20"/>
          <w:lang w:val="en-GB" w:eastAsia="en-GB"/>
        </w:rPr>
        <w:t>; the Lachlan transverse zone example: Australian Journal of Earth Sciences, v. 46, p. 641-658.</w:t>
      </w:r>
    </w:p>
    <w:p w:rsidR="00C916EC" w:rsidRPr="00C916EC" w:rsidRDefault="00C916EC" w:rsidP="00C916EC">
      <w:pPr>
        <w:autoSpaceDE w:val="0"/>
        <w:autoSpaceDN w:val="0"/>
        <w:adjustRightInd w:val="0"/>
        <w:spacing w:after="160" w:line="252" w:lineRule="auto"/>
        <w:ind w:left="284" w:hanging="284"/>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 xml:space="preserve">Harris, A. C., Percival, I. G., Cooke, D. R., </w:t>
      </w:r>
      <w:proofErr w:type="spellStart"/>
      <w:r w:rsidRPr="00C916EC">
        <w:rPr>
          <w:rFonts w:ascii="Arial" w:eastAsia="Times New Roman" w:hAnsi="Arial" w:cs="Arial"/>
          <w:sz w:val="20"/>
          <w:szCs w:val="20"/>
          <w:lang w:val="en-GB" w:eastAsia="en-GB"/>
        </w:rPr>
        <w:t>Tosdal</w:t>
      </w:r>
      <w:proofErr w:type="spellEnd"/>
      <w:r w:rsidRPr="00C916EC">
        <w:rPr>
          <w:rFonts w:ascii="Arial" w:eastAsia="Times New Roman" w:hAnsi="Arial" w:cs="Arial"/>
          <w:sz w:val="20"/>
          <w:szCs w:val="20"/>
          <w:lang w:val="en-GB" w:eastAsia="en-GB"/>
        </w:rPr>
        <w:t xml:space="preserve">, R. M., Fox, N., Allen, C. M., </w:t>
      </w:r>
      <w:proofErr w:type="spellStart"/>
      <w:r w:rsidRPr="00C916EC">
        <w:rPr>
          <w:rFonts w:ascii="Arial" w:eastAsia="Times New Roman" w:hAnsi="Arial" w:cs="Arial"/>
          <w:sz w:val="20"/>
          <w:szCs w:val="20"/>
          <w:lang w:val="en-GB" w:eastAsia="en-GB"/>
        </w:rPr>
        <w:t>Tedder</w:t>
      </w:r>
      <w:proofErr w:type="spellEnd"/>
      <w:r w:rsidRPr="00C916EC">
        <w:rPr>
          <w:rFonts w:ascii="Arial" w:eastAsia="Times New Roman" w:hAnsi="Arial" w:cs="Arial"/>
          <w:sz w:val="20"/>
          <w:szCs w:val="20"/>
          <w:lang w:val="en-GB" w:eastAsia="en-GB"/>
        </w:rPr>
        <w:t xml:space="preserve">, I. J., McMillan, C., Dunham, P. D., and </w:t>
      </w:r>
      <w:proofErr w:type="spellStart"/>
      <w:r w:rsidRPr="00C916EC">
        <w:rPr>
          <w:rFonts w:ascii="Arial" w:eastAsia="Times New Roman" w:hAnsi="Arial" w:cs="Arial"/>
          <w:sz w:val="20"/>
          <w:szCs w:val="20"/>
          <w:lang w:val="en-GB" w:eastAsia="en-GB"/>
        </w:rPr>
        <w:t>Collett</w:t>
      </w:r>
      <w:proofErr w:type="spellEnd"/>
      <w:r w:rsidRPr="00C916EC">
        <w:rPr>
          <w:rFonts w:ascii="Arial" w:eastAsia="Times New Roman" w:hAnsi="Arial" w:cs="Arial"/>
          <w:sz w:val="20"/>
          <w:szCs w:val="20"/>
          <w:lang w:val="en-GB" w:eastAsia="en-GB"/>
        </w:rPr>
        <w:t xml:space="preserve">, D., 2014, Marine </w:t>
      </w:r>
      <w:proofErr w:type="spellStart"/>
      <w:r w:rsidRPr="00C916EC">
        <w:rPr>
          <w:rFonts w:ascii="Arial" w:eastAsia="Times New Roman" w:hAnsi="Arial" w:cs="Arial"/>
          <w:sz w:val="20"/>
          <w:szCs w:val="20"/>
          <w:lang w:val="en-GB" w:eastAsia="en-GB"/>
        </w:rPr>
        <w:t>Volcanosedimentary</w:t>
      </w:r>
      <w:proofErr w:type="spellEnd"/>
      <w:r w:rsidRPr="00C916EC">
        <w:rPr>
          <w:rFonts w:ascii="Arial" w:eastAsia="Times New Roman" w:hAnsi="Arial" w:cs="Arial"/>
          <w:sz w:val="20"/>
          <w:szCs w:val="20"/>
          <w:lang w:val="en-GB" w:eastAsia="en-GB"/>
        </w:rPr>
        <w:t xml:space="preserve"> Basins Hosting Porphyry Au-Cu Deposits, </w:t>
      </w:r>
      <w:proofErr w:type="spellStart"/>
      <w:r w:rsidRPr="00C916EC">
        <w:rPr>
          <w:rFonts w:ascii="Arial" w:eastAsia="Times New Roman" w:hAnsi="Arial" w:cs="Arial"/>
          <w:sz w:val="20"/>
          <w:szCs w:val="20"/>
          <w:lang w:val="en-GB" w:eastAsia="en-GB"/>
        </w:rPr>
        <w:t>Cadia</w:t>
      </w:r>
      <w:proofErr w:type="spellEnd"/>
      <w:r w:rsidRPr="00C916EC">
        <w:rPr>
          <w:rFonts w:ascii="Arial" w:eastAsia="Times New Roman" w:hAnsi="Arial" w:cs="Arial"/>
          <w:sz w:val="20"/>
          <w:szCs w:val="20"/>
          <w:lang w:val="en-GB" w:eastAsia="en-GB"/>
        </w:rPr>
        <w:t xml:space="preserve"> Valley, New South Wales, Australia: Economic Geology, v. 109, p. 1117-1135.</w:t>
      </w:r>
    </w:p>
    <w:p w:rsidR="00C916EC" w:rsidRPr="00C916EC" w:rsidRDefault="00C916EC" w:rsidP="00C916EC">
      <w:pPr>
        <w:autoSpaceDE w:val="0"/>
        <w:autoSpaceDN w:val="0"/>
        <w:adjustRightInd w:val="0"/>
        <w:spacing w:after="160" w:line="252" w:lineRule="auto"/>
        <w:ind w:left="284" w:hanging="284"/>
        <w:rPr>
          <w:rFonts w:ascii="Arial" w:eastAsia="Times New Roman" w:hAnsi="Arial" w:cs="Arial"/>
          <w:sz w:val="20"/>
          <w:szCs w:val="20"/>
          <w:lang w:val="en-GB" w:eastAsia="en-GB"/>
        </w:rPr>
      </w:pPr>
      <w:proofErr w:type="spellStart"/>
      <w:r w:rsidRPr="00C916EC">
        <w:rPr>
          <w:rFonts w:ascii="Arial" w:eastAsia="Times New Roman" w:hAnsi="Arial" w:cs="Arial"/>
          <w:sz w:val="20"/>
          <w:szCs w:val="20"/>
          <w:lang w:val="en-GB" w:eastAsia="en-GB"/>
        </w:rPr>
        <w:t>Hilyard</w:t>
      </w:r>
      <w:proofErr w:type="spellEnd"/>
      <w:r w:rsidRPr="00C916EC">
        <w:rPr>
          <w:rFonts w:ascii="Arial" w:eastAsia="Times New Roman" w:hAnsi="Arial" w:cs="Arial"/>
          <w:sz w:val="20"/>
          <w:szCs w:val="20"/>
          <w:lang w:val="en-GB" w:eastAsia="en-GB"/>
        </w:rPr>
        <w:t xml:space="preserve">, D., Drummond, M., Clare, A., Sanders, Y., Aung, Z., Glen, R. A., </w:t>
      </w:r>
      <w:proofErr w:type="spellStart"/>
      <w:r w:rsidRPr="00C916EC">
        <w:rPr>
          <w:rFonts w:ascii="Arial" w:eastAsia="Times New Roman" w:hAnsi="Arial" w:cs="Arial"/>
          <w:sz w:val="20"/>
          <w:szCs w:val="20"/>
          <w:lang w:val="en-GB" w:eastAsia="en-GB"/>
        </w:rPr>
        <w:t>Ruszkowski</w:t>
      </w:r>
      <w:proofErr w:type="spellEnd"/>
      <w:r w:rsidRPr="00C916EC">
        <w:rPr>
          <w:rFonts w:ascii="Arial" w:eastAsia="Times New Roman" w:hAnsi="Arial" w:cs="Arial"/>
          <w:sz w:val="20"/>
          <w:szCs w:val="20"/>
          <w:lang w:val="en-GB" w:eastAsia="en-GB"/>
        </w:rPr>
        <w:t xml:space="preserve">, P., Fleming, G., Lewis, P., and Robson, D., 1996, Preliminary </w:t>
      </w:r>
      <w:proofErr w:type="spellStart"/>
      <w:r w:rsidRPr="00C916EC">
        <w:rPr>
          <w:rFonts w:ascii="Arial" w:eastAsia="Times New Roman" w:hAnsi="Arial" w:cs="Arial"/>
          <w:sz w:val="20"/>
          <w:szCs w:val="20"/>
          <w:lang w:val="en-GB" w:eastAsia="en-GB"/>
        </w:rPr>
        <w:t>Paleozoic</w:t>
      </w:r>
      <w:proofErr w:type="spellEnd"/>
      <w:r w:rsidRPr="00C916EC">
        <w:rPr>
          <w:rFonts w:ascii="Arial" w:eastAsia="Times New Roman" w:hAnsi="Arial" w:cs="Arial"/>
          <w:sz w:val="20"/>
          <w:szCs w:val="20"/>
          <w:lang w:val="en-GB" w:eastAsia="en-GB"/>
        </w:rPr>
        <w:t xml:space="preserve"> bedrock interpretation of the </w:t>
      </w:r>
      <w:proofErr w:type="spellStart"/>
      <w:r w:rsidRPr="00C916EC">
        <w:rPr>
          <w:rFonts w:ascii="Arial" w:eastAsia="Times New Roman" w:hAnsi="Arial" w:cs="Arial"/>
          <w:sz w:val="20"/>
          <w:szCs w:val="20"/>
          <w:lang w:val="en-GB" w:eastAsia="en-GB"/>
        </w:rPr>
        <w:t>Narromine</w:t>
      </w:r>
      <w:proofErr w:type="spellEnd"/>
      <w:r w:rsidRPr="00C916EC">
        <w:rPr>
          <w:rFonts w:ascii="Arial" w:eastAsia="Times New Roman" w:hAnsi="Arial" w:cs="Arial"/>
          <w:sz w:val="20"/>
          <w:szCs w:val="20"/>
          <w:lang w:val="en-GB" w:eastAsia="en-GB"/>
        </w:rPr>
        <w:t xml:space="preserve"> and </w:t>
      </w:r>
      <w:proofErr w:type="spellStart"/>
      <w:r w:rsidRPr="00C916EC">
        <w:rPr>
          <w:rFonts w:ascii="Arial" w:eastAsia="Times New Roman" w:hAnsi="Arial" w:cs="Arial"/>
          <w:sz w:val="20"/>
          <w:szCs w:val="20"/>
          <w:lang w:val="en-GB" w:eastAsia="en-GB"/>
        </w:rPr>
        <w:t>Nyngan</w:t>
      </w:r>
      <w:proofErr w:type="spellEnd"/>
      <w:r w:rsidRPr="00C916EC">
        <w:rPr>
          <w:rFonts w:ascii="Arial" w:eastAsia="Times New Roman" w:hAnsi="Arial" w:cs="Arial"/>
          <w:sz w:val="20"/>
          <w:szCs w:val="20"/>
          <w:lang w:val="en-GB" w:eastAsia="en-GB"/>
        </w:rPr>
        <w:t xml:space="preserve"> 1:250 000 sheet areas: Geological Survey of New South Wales </w:t>
      </w:r>
      <w:proofErr w:type="spellStart"/>
      <w:r w:rsidRPr="00C916EC">
        <w:rPr>
          <w:rFonts w:ascii="Arial" w:eastAsia="Times New Roman" w:hAnsi="Arial" w:cs="Arial"/>
          <w:sz w:val="20"/>
          <w:szCs w:val="20"/>
          <w:lang w:val="en-GB" w:eastAsia="en-GB"/>
        </w:rPr>
        <w:t>Quarterley</w:t>
      </w:r>
      <w:proofErr w:type="spellEnd"/>
      <w:r w:rsidRPr="00C916EC">
        <w:rPr>
          <w:rFonts w:ascii="Arial" w:eastAsia="Times New Roman" w:hAnsi="Arial" w:cs="Arial"/>
          <w:sz w:val="20"/>
          <w:szCs w:val="20"/>
          <w:lang w:val="en-GB" w:eastAsia="en-GB"/>
        </w:rPr>
        <w:t xml:space="preserve"> Notes, v. 101, p. 1-16.</w:t>
      </w:r>
    </w:p>
    <w:p w:rsidR="00C916EC" w:rsidRPr="00C916EC" w:rsidRDefault="00C916EC" w:rsidP="00C916EC">
      <w:pPr>
        <w:autoSpaceDE w:val="0"/>
        <w:autoSpaceDN w:val="0"/>
        <w:adjustRightInd w:val="0"/>
        <w:spacing w:after="160" w:line="252" w:lineRule="auto"/>
        <w:ind w:left="284" w:hanging="284"/>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 xml:space="preserve">Holliday, J. R., and Cooke, D. R., 2007, Advances in Geological Models and Exploration Methods for Copper + Gold Porphyry Deposits, </w:t>
      </w:r>
      <w:r w:rsidRPr="00C916EC">
        <w:rPr>
          <w:rFonts w:ascii="Arial" w:eastAsia="Times New Roman" w:hAnsi="Arial" w:cs="Arial"/>
          <w:i/>
          <w:iCs/>
          <w:sz w:val="20"/>
          <w:szCs w:val="20"/>
          <w:lang w:val="en-GB" w:eastAsia="en-GB"/>
        </w:rPr>
        <w:t>in</w:t>
      </w:r>
      <w:r w:rsidRPr="00C916EC">
        <w:rPr>
          <w:rFonts w:ascii="Arial" w:eastAsia="Times New Roman" w:hAnsi="Arial" w:cs="Arial"/>
          <w:sz w:val="20"/>
          <w:szCs w:val="20"/>
          <w:lang w:val="en-GB" w:eastAsia="en-GB"/>
        </w:rPr>
        <w:t xml:space="preserve"> Proceedings </w:t>
      </w:r>
      <w:proofErr w:type="spellStart"/>
      <w:r w:rsidRPr="00C916EC">
        <w:rPr>
          <w:rFonts w:ascii="Arial" w:eastAsia="Times New Roman" w:hAnsi="Arial" w:cs="Arial"/>
          <w:sz w:val="20"/>
          <w:szCs w:val="20"/>
          <w:lang w:val="en-GB" w:eastAsia="en-GB"/>
        </w:rPr>
        <w:t>Proceedings</w:t>
      </w:r>
      <w:proofErr w:type="spellEnd"/>
      <w:r w:rsidRPr="00C916EC">
        <w:rPr>
          <w:rFonts w:ascii="Arial" w:eastAsia="Times New Roman" w:hAnsi="Arial" w:cs="Arial"/>
          <w:sz w:val="20"/>
          <w:szCs w:val="20"/>
          <w:lang w:val="en-GB" w:eastAsia="en-GB"/>
        </w:rPr>
        <w:t xml:space="preserve"> of Exploration 07: Fifth Decennial International Conference on Mineral Exploration.</w:t>
      </w:r>
      <w:r w:rsidRPr="00C916EC">
        <w:rPr>
          <w:rFonts w:ascii="Arial" w:eastAsia="Times New Roman" w:hAnsi="Arial" w:cs="Arial"/>
          <w:noProof/>
          <w:sz w:val="20"/>
          <w:szCs w:val="20"/>
          <w:lang w:val="en-GB" w:eastAsia="en-GB"/>
        </w:rPr>
        <w:t xml:space="preserve"> p. 791-809.</w:t>
      </w:r>
    </w:p>
    <w:p w:rsidR="00C916EC" w:rsidRPr="00C916EC" w:rsidRDefault="00C916EC" w:rsidP="00C916EC">
      <w:pPr>
        <w:spacing w:after="160" w:line="252" w:lineRule="auto"/>
        <w:ind w:left="284" w:hanging="284"/>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 xml:space="preserve">Morgan E.J., Cameron R.G., Colquhoun G.P., </w:t>
      </w:r>
      <w:proofErr w:type="spellStart"/>
      <w:r w:rsidRPr="00C916EC">
        <w:rPr>
          <w:rFonts w:ascii="Arial" w:eastAsia="Times New Roman" w:hAnsi="Arial" w:cs="Arial"/>
          <w:sz w:val="20"/>
          <w:szCs w:val="20"/>
          <w:lang w:val="en-GB" w:eastAsia="en-GB"/>
        </w:rPr>
        <w:t>Meakin</w:t>
      </w:r>
      <w:proofErr w:type="spellEnd"/>
      <w:r w:rsidRPr="00C916EC">
        <w:rPr>
          <w:rFonts w:ascii="Arial" w:eastAsia="Times New Roman" w:hAnsi="Arial" w:cs="Arial"/>
          <w:sz w:val="20"/>
          <w:szCs w:val="20"/>
          <w:lang w:val="en-GB" w:eastAsia="en-GB"/>
        </w:rPr>
        <w:t xml:space="preserve"> N.S., Raymond O.L., Scott M.M., Watkins J.J., Barron L.M., Henderson G.A.M., </w:t>
      </w:r>
      <w:proofErr w:type="spellStart"/>
      <w:r w:rsidRPr="00C916EC">
        <w:rPr>
          <w:rFonts w:ascii="Arial" w:eastAsia="Times New Roman" w:hAnsi="Arial" w:cs="Arial"/>
          <w:sz w:val="20"/>
          <w:szCs w:val="20"/>
          <w:lang w:val="en-GB" w:eastAsia="en-GB"/>
        </w:rPr>
        <w:t>Krynen</w:t>
      </w:r>
      <w:proofErr w:type="spellEnd"/>
      <w:r w:rsidRPr="00C916EC">
        <w:rPr>
          <w:rFonts w:ascii="Arial" w:eastAsia="Times New Roman" w:hAnsi="Arial" w:cs="Arial"/>
          <w:sz w:val="20"/>
          <w:szCs w:val="20"/>
          <w:lang w:val="en-GB" w:eastAsia="en-GB"/>
        </w:rPr>
        <w:t xml:space="preserve"> J.P., </w:t>
      </w:r>
      <w:proofErr w:type="spellStart"/>
      <w:r w:rsidRPr="00C916EC">
        <w:rPr>
          <w:rFonts w:ascii="Arial" w:eastAsia="Times New Roman" w:hAnsi="Arial" w:cs="Arial"/>
          <w:sz w:val="20"/>
          <w:szCs w:val="20"/>
          <w:lang w:val="en-GB" w:eastAsia="en-GB"/>
        </w:rPr>
        <w:t>Pogson</w:t>
      </w:r>
      <w:proofErr w:type="spellEnd"/>
      <w:r w:rsidRPr="00C916EC">
        <w:rPr>
          <w:rFonts w:ascii="Arial" w:eastAsia="Times New Roman" w:hAnsi="Arial" w:cs="Arial"/>
          <w:sz w:val="20"/>
          <w:szCs w:val="20"/>
          <w:lang w:val="en-GB" w:eastAsia="en-GB"/>
        </w:rPr>
        <w:t xml:space="preserve"> D.J., Warren A.Y.E., </w:t>
      </w:r>
      <w:proofErr w:type="spellStart"/>
      <w:r w:rsidRPr="00C916EC">
        <w:rPr>
          <w:rFonts w:ascii="Arial" w:eastAsia="Times New Roman" w:hAnsi="Arial" w:cs="Arial"/>
          <w:sz w:val="20"/>
          <w:szCs w:val="20"/>
          <w:lang w:val="en-GB" w:eastAsia="en-GB"/>
        </w:rPr>
        <w:t>Wyborn</w:t>
      </w:r>
      <w:proofErr w:type="spellEnd"/>
      <w:r w:rsidRPr="00C916EC">
        <w:rPr>
          <w:rFonts w:ascii="Arial" w:eastAsia="Times New Roman" w:hAnsi="Arial" w:cs="Arial"/>
          <w:sz w:val="20"/>
          <w:szCs w:val="20"/>
          <w:lang w:val="en-GB" w:eastAsia="en-GB"/>
        </w:rPr>
        <w:t xml:space="preserve"> D., </w:t>
      </w:r>
      <w:proofErr w:type="spellStart"/>
      <w:r w:rsidRPr="00C916EC">
        <w:rPr>
          <w:rFonts w:ascii="Arial" w:eastAsia="Times New Roman" w:hAnsi="Arial" w:cs="Arial"/>
          <w:sz w:val="20"/>
          <w:szCs w:val="20"/>
          <w:lang w:val="en-GB" w:eastAsia="en-GB"/>
        </w:rPr>
        <w:t>Yoo</w:t>
      </w:r>
      <w:proofErr w:type="spellEnd"/>
      <w:r w:rsidRPr="00C916EC">
        <w:rPr>
          <w:rFonts w:ascii="Arial" w:eastAsia="Times New Roman" w:hAnsi="Arial" w:cs="Arial"/>
          <w:sz w:val="20"/>
          <w:szCs w:val="20"/>
          <w:lang w:val="en-GB" w:eastAsia="en-GB"/>
        </w:rPr>
        <w:t xml:space="preserve"> E.K., Glen R.A. &amp; </w:t>
      </w:r>
      <w:proofErr w:type="spellStart"/>
      <w:r w:rsidRPr="00C916EC">
        <w:rPr>
          <w:rFonts w:ascii="Arial" w:eastAsia="Times New Roman" w:hAnsi="Arial" w:cs="Arial"/>
          <w:sz w:val="20"/>
          <w:szCs w:val="20"/>
          <w:lang w:val="en-GB" w:eastAsia="en-GB"/>
        </w:rPr>
        <w:t>Jagodzinski</w:t>
      </w:r>
      <w:proofErr w:type="spellEnd"/>
      <w:r w:rsidRPr="00C916EC">
        <w:rPr>
          <w:rFonts w:ascii="Arial" w:eastAsia="Times New Roman" w:hAnsi="Arial" w:cs="Arial"/>
          <w:sz w:val="20"/>
          <w:szCs w:val="20"/>
          <w:lang w:val="en-GB" w:eastAsia="en-GB"/>
        </w:rPr>
        <w:t xml:space="preserve"> E.A., 1999. </w:t>
      </w:r>
      <w:proofErr w:type="spellStart"/>
      <w:proofErr w:type="gramStart"/>
      <w:r w:rsidRPr="00C916EC">
        <w:rPr>
          <w:rFonts w:ascii="Arial" w:eastAsia="Times New Roman" w:hAnsi="Arial" w:cs="Arial"/>
          <w:sz w:val="20"/>
          <w:szCs w:val="20"/>
          <w:lang w:val="en-GB" w:eastAsia="en-GB"/>
        </w:rPr>
        <w:t>Dubbo</w:t>
      </w:r>
      <w:proofErr w:type="spellEnd"/>
      <w:r w:rsidRPr="00C916EC">
        <w:rPr>
          <w:rFonts w:ascii="Arial" w:eastAsia="Times New Roman" w:hAnsi="Arial" w:cs="Arial"/>
          <w:sz w:val="20"/>
          <w:szCs w:val="20"/>
          <w:lang w:val="en-GB" w:eastAsia="en-GB"/>
        </w:rPr>
        <w:t xml:space="preserve"> 1:250 000 Geological Sheet SI/55-4, (2</w:t>
      </w:r>
      <w:r w:rsidRPr="00C916EC">
        <w:rPr>
          <w:rFonts w:ascii="Arial" w:eastAsia="Times New Roman" w:hAnsi="Arial" w:cs="Arial"/>
          <w:sz w:val="20"/>
          <w:szCs w:val="20"/>
          <w:vertAlign w:val="superscript"/>
          <w:lang w:val="en-GB" w:eastAsia="en-GB"/>
        </w:rPr>
        <w:t>nd</w:t>
      </w:r>
      <w:r w:rsidRPr="00C916EC">
        <w:rPr>
          <w:rFonts w:ascii="Arial" w:eastAsia="Times New Roman" w:hAnsi="Arial" w:cs="Arial"/>
          <w:sz w:val="20"/>
          <w:szCs w:val="20"/>
          <w:lang w:val="en-GB" w:eastAsia="en-GB"/>
        </w:rPr>
        <w:t xml:space="preserve"> edition).</w:t>
      </w:r>
      <w:proofErr w:type="gramEnd"/>
      <w:r w:rsidRPr="00C916EC">
        <w:rPr>
          <w:rFonts w:ascii="Arial" w:eastAsia="Times New Roman" w:hAnsi="Arial" w:cs="Arial"/>
          <w:sz w:val="20"/>
          <w:szCs w:val="20"/>
          <w:lang w:val="en-GB" w:eastAsia="en-GB"/>
        </w:rPr>
        <w:t xml:space="preserve"> </w:t>
      </w:r>
      <w:proofErr w:type="gramStart"/>
      <w:r w:rsidRPr="00C916EC">
        <w:rPr>
          <w:rFonts w:ascii="Arial" w:eastAsia="Times New Roman" w:hAnsi="Arial" w:cs="Arial"/>
          <w:sz w:val="20"/>
          <w:szCs w:val="20"/>
          <w:lang w:val="en-GB" w:eastAsia="en-GB"/>
        </w:rPr>
        <w:t>Geological Survey of New South Wales, Sydney and Australian Geological Survey Organisation, Canberra.</w:t>
      </w:r>
      <w:proofErr w:type="gramEnd"/>
    </w:p>
    <w:p w:rsidR="00C916EC" w:rsidRPr="00C916EC" w:rsidRDefault="00C916EC" w:rsidP="00C916EC">
      <w:pPr>
        <w:autoSpaceDE w:val="0"/>
        <w:autoSpaceDN w:val="0"/>
        <w:adjustRightInd w:val="0"/>
        <w:spacing w:after="160" w:line="252" w:lineRule="auto"/>
        <w:ind w:left="284" w:hanging="284"/>
        <w:rPr>
          <w:rFonts w:ascii="Arial" w:eastAsia="Times New Roman" w:hAnsi="Arial" w:cs="Arial"/>
          <w:sz w:val="20"/>
          <w:szCs w:val="20"/>
          <w:lang w:val="en-GB" w:eastAsia="en-GB"/>
        </w:rPr>
      </w:pPr>
      <w:proofErr w:type="gramStart"/>
      <w:r w:rsidRPr="00C916EC">
        <w:rPr>
          <w:rFonts w:ascii="Arial" w:eastAsia="Times New Roman" w:hAnsi="Arial" w:cs="Arial"/>
          <w:sz w:val="20"/>
          <w:szCs w:val="20"/>
          <w:lang w:val="en-GB" w:eastAsia="en-GB"/>
        </w:rPr>
        <w:t>Newcrest, 2015.</w:t>
      </w:r>
      <w:proofErr w:type="gramEnd"/>
      <w:r w:rsidRPr="00C916EC">
        <w:rPr>
          <w:rFonts w:ascii="Arial" w:eastAsia="Times New Roman" w:hAnsi="Arial" w:cs="Arial"/>
          <w:sz w:val="20"/>
          <w:szCs w:val="20"/>
          <w:lang w:val="en-GB" w:eastAsia="en-GB"/>
        </w:rPr>
        <w:t xml:space="preserve"> </w:t>
      </w:r>
      <w:proofErr w:type="gramStart"/>
      <w:r w:rsidRPr="00C916EC">
        <w:rPr>
          <w:rFonts w:ascii="Arial" w:eastAsia="Times New Roman" w:hAnsi="Arial" w:cs="Arial"/>
          <w:sz w:val="20"/>
          <w:szCs w:val="20"/>
          <w:lang w:val="en-GB" w:eastAsia="en-GB"/>
        </w:rPr>
        <w:t>Mineral Resources and ore reserves statement 2015.</w:t>
      </w:r>
      <w:proofErr w:type="gramEnd"/>
      <w:r w:rsidRPr="00C916EC">
        <w:rPr>
          <w:rFonts w:ascii="Arial" w:eastAsia="Times New Roman" w:hAnsi="Arial" w:cs="Arial"/>
          <w:sz w:val="20"/>
          <w:szCs w:val="20"/>
          <w:lang w:val="en-GB" w:eastAsia="en-GB"/>
        </w:rPr>
        <w:t xml:space="preserve"> </w:t>
      </w:r>
      <w:proofErr w:type="gramStart"/>
      <w:r w:rsidRPr="00C916EC">
        <w:rPr>
          <w:rFonts w:ascii="Arial" w:eastAsia="Times New Roman" w:hAnsi="Arial" w:cs="Arial"/>
          <w:sz w:val="20"/>
          <w:szCs w:val="20"/>
          <w:lang w:val="en-GB" w:eastAsia="en-GB"/>
        </w:rPr>
        <w:t>http:// www.newcrest.com.au /resources-and-reserves/resources-and-reserves-page/resources-and-reserves-statements.</w:t>
      </w:r>
      <w:proofErr w:type="gramEnd"/>
      <w:r w:rsidRPr="00C916EC">
        <w:rPr>
          <w:rFonts w:ascii="Arial" w:eastAsia="Times New Roman" w:hAnsi="Arial" w:cs="Arial"/>
          <w:sz w:val="20"/>
          <w:szCs w:val="20"/>
          <w:lang w:val="en-GB" w:eastAsia="en-GB"/>
        </w:rPr>
        <w:t xml:space="preserve"> Newcrest Mining Ltd.</w:t>
      </w:r>
    </w:p>
    <w:p w:rsidR="00C916EC" w:rsidRPr="00C916EC" w:rsidRDefault="00C916EC" w:rsidP="00C916EC">
      <w:pPr>
        <w:autoSpaceDE w:val="0"/>
        <w:autoSpaceDN w:val="0"/>
        <w:adjustRightInd w:val="0"/>
        <w:spacing w:after="160" w:line="252" w:lineRule="auto"/>
        <w:ind w:left="284" w:hanging="284"/>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 xml:space="preserve">Percival, I. G., and Glen, R. A., 2007, Ordovician to Earliest Silurian History of the Macquarie Arc, Lachlan </w:t>
      </w:r>
      <w:proofErr w:type="spellStart"/>
      <w:r w:rsidRPr="00C916EC">
        <w:rPr>
          <w:rFonts w:ascii="Arial" w:eastAsia="Times New Roman" w:hAnsi="Arial" w:cs="Arial"/>
          <w:sz w:val="20"/>
          <w:szCs w:val="20"/>
          <w:lang w:val="en-GB" w:eastAsia="en-GB"/>
        </w:rPr>
        <w:t>Orogen</w:t>
      </w:r>
      <w:proofErr w:type="spellEnd"/>
      <w:r w:rsidRPr="00C916EC">
        <w:rPr>
          <w:rFonts w:ascii="Arial" w:eastAsia="Times New Roman" w:hAnsi="Arial" w:cs="Arial"/>
          <w:sz w:val="20"/>
          <w:szCs w:val="20"/>
          <w:lang w:val="en-GB" w:eastAsia="en-GB"/>
        </w:rPr>
        <w:t>, New South Wales: Australian Journal of Earth Sciences, v. 54. p. 143-165.</w:t>
      </w:r>
    </w:p>
    <w:p w:rsidR="00C916EC" w:rsidRPr="00C916EC" w:rsidRDefault="00C916EC" w:rsidP="00C916EC">
      <w:pPr>
        <w:autoSpaceDE w:val="0"/>
        <w:autoSpaceDN w:val="0"/>
        <w:adjustRightInd w:val="0"/>
        <w:spacing w:after="160" w:line="252" w:lineRule="auto"/>
        <w:ind w:left="284" w:hanging="284"/>
        <w:rPr>
          <w:rFonts w:ascii="Arial" w:eastAsia="Times New Roman" w:hAnsi="Arial" w:cs="Arial"/>
          <w:sz w:val="20"/>
          <w:szCs w:val="20"/>
          <w:lang w:val="en-GB" w:eastAsia="en-GB"/>
        </w:rPr>
      </w:pPr>
      <w:proofErr w:type="spellStart"/>
      <w:r w:rsidRPr="00C916EC">
        <w:rPr>
          <w:rFonts w:ascii="Arial" w:eastAsia="Times New Roman" w:hAnsi="Arial" w:cs="Arial"/>
          <w:sz w:val="20"/>
          <w:szCs w:val="20"/>
          <w:lang w:val="en-GB" w:eastAsia="en-GB"/>
        </w:rPr>
        <w:t>Pogson</w:t>
      </w:r>
      <w:proofErr w:type="spellEnd"/>
      <w:r w:rsidRPr="00C916EC">
        <w:rPr>
          <w:rFonts w:ascii="Arial" w:eastAsia="Times New Roman" w:hAnsi="Arial" w:cs="Arial"/>
          <w:sz w:val="20"/>
          <w:szCs w:val="20"/>
          <w:lang w:val="en-GB" w:eastAsia="en-GB"/>
        </w:rPr>
        <w:t>, D.J., and Watkins, J.J., 1998, Bathurst geological sheet 1:250 000, Sydney, Australia, Geological Survey of New South Wales, Dept. of Mineral Resources, 430 p.</w:t>
      </w:r>
    </w:p>
    <w:p w:rsidR="00C916EC" w:rsidRPr="00C916EC" w:rsidRDefault="00C916EC" w:rsidP="00C916EC">
      <w:pPr>
        <w:spacing w:after="160" w:line="252" w:lineRule="auto"/>
        <w:ind w:left="284" w:hanging="284"/>
        <w:rPr>
          <w:rFonts w:ascii="Arial" w:eastAsia="Times New Roman" w:hAnsi="Arial" w:cs="Arial"/>
          <w:sz w:val="20"/>
          <w:szCs w:val="20"/>
          <w:lang w:val="en-GB" w:eastAsia="en-GB"/>
        </w:rPr>
      </w:pPr>
      <w:r w:rsidRPr="00C916EC">
        <w:rPr>
          <w:rFonts w:ascii="Arial" w:eastAsia="Times New Roman" w:hAnsi="Arial" w:cs="Arial"/>
          <w:sz w:val="20"/>
          <w:szCs w:val="20"/>
          <w:lang w:val="en-GB" w:eastAsia="en-GB"/>
        </w:rPr>
        <w:t xml:space="preserve">Pratt, B.T., 2008. </w:t>
      </w:r>
      <w:proofErr w:type="gramStart"/>
      <w:r w:rsidRPr="00C916EC">
        <w:rPr>
          <w:rFonts w:ascii="Arial" w:eastAsia="Times New Roman" w:hAnsi="Arial" w:cs="Arial"/>
          <w:sz w:val="20"/>
          <w:szCs w:val="20"/>
          <w:lang w:val="en-GB" w:eastAsia="en-GB"/>
        </w:rPr>
        <w:t>Finalised estimate of the copper and gold resource of the Kaiser Mine near Wellington, NSW, Ajax Joinery Pty Ltd company report.</w:t>
      </w:r>
      <w:proofErr w:type="gramEnd"/>
    </w:p>
    <w:p w:rsidR="008C3D11" w:rsidRDefault="008C3D11">
      <w:bookmarkStart w:id="2" w:name="_GoBack"/>
      <w:bookmarkEnd w:id="2"/>
    </w:p>
    <w:sectPr w:rsidR="008C3D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BF6" w:rsidRDefault="00C916E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307.5pt;height:204pt;z-index:-251657216;mso-position-horizontal:center;mso-position-horizontal-relative:margin;mso-position-vertical:center;mso-position-vertical-relative:margin" wrapcoords="10642 79 -53 21441 21600 21441 10905 79 10642 79">
          <v:imagedata r:id="rId1" o:title="000_AlkLetter_2007_Bottom_As_EM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BF6" w:rsidRDefault="00C916EC" w:rsidP="00582A7F">
    <w:pPr>
      <w:pStyle w:val="Header"/>
      <w:jc w:val="center"/>
    </w:pPr>
    <w:r>
      <w:tab/>
    </w:r>
    <w:r>
      <w:tab/>
    </w:r>
    <w:r>
      <w:fldChar w:fldCharType="begin"/>
    </w:r>
    <w:r>
      <w:instrText xml:space="preserve"> PAGE   \* MERGEFORMAT </w:instrText>
    </w:r>
    <w:r>
      <w:fldChar w:fldCharType="separate"/>
    </w:r>
    <w:r>
      <w:rPr>
        <w:noProof/>
      </w:rPr>
      <w:t>7</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BF6" w:rsidRDefault="00C916EC" w:rsidP="00A9212B">
    <w:pPr>
      <w:pStyle w:val="Header"/>
    </w:pP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240893"/>
    <w:multiLevelType w:val="hybridMultilevel"/>
    <w:tmpl w:val="2CD40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CC8584C"/>
    <w:multiLevelType w:val="hybridMultilevel"/>
    <w:tmpl w:val="631CA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BF34241"/>
    <w:multiLevelType w:val="hybridMultilevel"/>
    <w:tmpl w:val="02605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6EC"/>
    <w:rsid w:val="008C3D11"/>
    <w:rsid w:val="00C916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uiPriority w:val="9"/>
    <w:semiHidden/>
    <w:unhideWhenUsed/>
    <w:qFormat/>
    <w:rsid w:val="00C916E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C916EC"/>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semiHidden/>
    <w:unhideWhenUsed/>
    <w:rsid w:val="00C916E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916EC"/>
  </w:style>
  <w:style w:type="paragraph" w:styleId="NormalWeb">
    <w:name w:val="Normal (Web)"/>
    <w:basedOn w:val="Normal"/>
    <w:uiPriority w:val="99"/>
    <w:semiHidden/>
    <w:unhideWhenUsed/>
    <w:rsid w:val="00C916EC"/>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91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6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uiPriority w:val="9"/>
    <w:semiHidden/>
    <w:unhideWhenUsed/>
    <w:qFormat/>
    <w:rsid w:val="00C916E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C916EC"/>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semiHidden/>
    <w:unhideWhenUsed/>
    <w:rsid w:val="00C916E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916EC"/>
  </w:style>
  <w:style w:type="paragraph" w:styleId="NormalWeb">
    <w:name w:val="Normal (Web)"/>
    <w:basedOn w:val="Normal"/>
    <w:uiPriority w:val="99"/>
    <w:semiHidden/>
    <w:unhideWhenUsed/>
    <w:rsid w:val="00C916EC"/>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91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6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3.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2559</Words>
  <Characters>14592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1</cp:revision>
  <dcterms:created xsi:type="dcterms:W3CDTF">2015-09-14T00:17:00Z</dcterms:created>
  <dcterms:modified xsi:type="dcterms:W3CDTF">2015-09-14T00:18:00Z</dcterms:modified>
</cp:coreProperties>
</file>